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EDC0" w14:textId="456B4C78" w:rsidR="008B58DA" w:rsidRDefault="008B58DA" w:rsidP="009B2BBB">
      <w:pPr>
        <w:rPr>
          <w:rFonts w:ascii="Calibri" w:hAnsi="Calibri" w:cs="Calibri"/>
          <w:b/>
          <w:bCs/>
          <w:sz w:val="28"/>
          <w:szCs w:val="28"/>
        </w:rPr>
      </w:pPr>
      <w:r>
        <w:rPr>
          <w:rFonts w:cstheme="minorHAnsi"/>
          <w:b/>
          <w:bCs/>
          <w:noProof/>
          <w:color w:val="000000" w:themeColor="text1"/>
        </w:rPr>
        <w:drawing>
          <wp:inline distT="0" distB="0" distL="0" distR="0" wp14:anchorId="40618344" wp14:editId="1744BD53">
            <wp:extent cx="6120130" cy="799176"/>
            <wp:effectExtent l="0" t="0" r="0" b="1270"/>
            <wp:docPr id="709013453" name="Immagine 1" descr="Immagine che contiene testo, schermata,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3453" name="Immagine 1" descr="Immagine che contiene testo, schermata, logo, Elementi grafici&#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799176"/>
                    </a:xfrm>
                    <a:prstGeom prst="rect">
                      <a:avLst/>
                    </a:prstGeom>
                    <a:noFill/>
                  </pic:spPr>
                </pic:pic>
              </a:graphicData>
            </a:graphic>
          </wp:inline>
        </w:drawing>
      </w:r>
    </w:p>
    <w:p w14:paraId="09FD5C4F" w14:textId="77777777" w:rsidR="008B58DA" w:rsidRDefault="008B58DA" w:rsidP="009B2BBB">
      <w:pPr>
        <w:rPr>
          <w:rFonts w:ascii="Calibri" w:hAnsi="Calibri" w:cs="Calibri"/>
          <w:b/>
          <w:bCs/>
          <w:sz w:val="28"/>
          <w:szCs w:val="28"/>
        </w:rPr>
      </w:pPr>
    </w:p>
    <w:p w14:paraId="032B3FBC" w14:textId="77777777" w:rsidR="008351EB" w:rsidRPr="00072BE0" w:rsidRDefault="008351EB" w:rsidP="008351EB">
      <w:pPr>
        <w:ind w:left="420" w:right="418"/>
        <w:jc w:val="center"/>
        <w:rPr>
          <w:rFonts w:ascii="Calibri" w:hAnsi="Calibri" w:cs="Calibri"/>
          <w:b/>
          <w:bCs/>
          <w:color w:val="000000" w:themeColor="text1"/>
          <w:sz w:val="28"/>
          <w:szCs w:val="28"/>
        </w:rPr>
      </w:pPr>
      <w:r w:rsidRPr="00072BE0">
        <w:rPr>
          <w:rFonts w:ascii="Calibri" w:hAnsi="Calibri" w:cs="Calibri"/>
          <w:b/>
          <w:bCs/>
          <w:color w:val="000000" w:themeColor="text1"/>
          <w:sz w:val="28"/>
          <w:szCs w:val="28"/>
        </w:rPr>
        <w:t xml:space="preserve">“FONDO REGIONALE PER LA CRESCITA CAMPANIA – FRC II EDIZIONE” </w:t>
      </w:r>
    </w:p>
    <w:p w14:paraId="2D38AE65" w14:textId="77777777" w:rsidR="008351EB" w:rsidRPr="00DE64EC" w:rsidRDefault="008351EB" w:rsidP="008351EB">
      <w:pPr>
        <w:ind w:left="420" w:right="418"/>
        <w:jc w:val="center"/>
        <w:rPr>
          <w:rFonts w:ascii="Calibri" w:hAnsi="Calibri" w:cs="Calibri"/>
          <w:b/>
          <w:bCs/>
          <w:color w:val="000000" w:themeColor="text1"/>
          <w:sz w:val="28"/>
          <w:szCs w:val="28"/>
        </w:rPr>
      </w:pPr>
      <w:r w:rsidRPr="00DE64EC">
        <w:rPr>
          <w:rFonts w:ascii="Calibri" w:hAnsi="Calibri" w:cs="Calibri"/>
          <w:b/>
          <w:bCs/>
          <w:color w:val="000000" w:themeColor="text1"/>
          <w:sz w:val="28"/>
          <w:szCs w:val="28"/>
        </w:rPr>
        <w:t>POR CAMPANIA FESR 2021-2027</w:t>
      </w:r>
    </w:p>
    <w:p w14:paraId="2D123081" w14:textId="4579F6EC" w:rsidR="009B2BBB" w:rsidRPr="00E9651E" w:rsidRDefault="00DE64EC" w:rsidP="00DE64EC">
      <w:pPr>
        <w:ind w:left="1416" w:firstLine="708"/>
        <w:rPr>
          <w:rFonts w:ascii="Calibri" w:hAnsi="Calibri" w:cs="Calibri"/>
          <w:b/>
          <w:bCs/>
          <w:sz w:val="28"/>
          <w:szCs w:val="28"/>
        </w:rPr>
      </w:pPr>
      <w:r>
        <w:rPr>
          <w:rFonts w:ascii="Calibri" w:hAnsi="Calibri" w:cs="Calibri"/>
          <w:b/>
          <w:bCs/>
          <w:sz w:val="28"/>
          <w:szCs w:val="28"/>
        </w:rPr>
        <w:t xml:space="preserve">      </w:t>
      </w:r>
      <w:r w:rsidR="009B2BBB" w:rsidRPr="00E9651E">
        <w:rPr>
          <w:rFonts w:ascii="Calibri" w:hAnsi="Calibri" w:cs="Calibri"/>
          <w:b/>
          <w:bCs/>
          <w:sz w:val="28"/>
          <w:szCs w:val="28"/>
        </w:rPr>
        <w:t>SCHEDE DI CRITERI DI VAGLIO TECNICO</w:t>
      </w:r>
    </w:p>
    <w:p w14:paraId="44D7767E" w14:textId="5DB9C678" w:rsidR="00BF3BD7" w:rsidRDefault="009B2BBB" w:rsidP="00F85029">
      <w:pPr>
        <w:jc w:val="both"/>
        <w:rPr>
          <w:rFonts w:ascii="Calibri" w:hAnsi="Calibri" w:cs="Calibri"/>
          <w:sz w:val="22"/>
          <w:szCs w:val="22"/>
        </w:rPr>
      </w:pPr>
      <w:r w:rsidRPr="00F85029">
        <w:rPr>
          <w:rFonts w:ascii="Calibri" w:hAnsi="Calibri" w:cs="Calibri"/>
          <w:sz w:val="22"/>
          <w:szCs w:val="22"/>
        </w:rPr>
        <w:t>Premesso che ai sensi dell’art. 17 del Regolamento UE n. 852/2020, un'attività economica arreca un danno significativo</w:t>
      </w:r>
      <w:r w:rsidR="00AC555A">
        <w:rPr>
          <w:rFonts w:ascii="Calibri" w:hAnsi="Calibri" w:cs="Calibri"/>
          <w:sz w:val="22"/>
          <w:szCs w:val="22"/>
        </w:rPr>
        <w:t xml:space="preserve"> (DNSH)</w:t>
      </w:r>
      <w:r w:rsidR="00BF3BD7">
        <w:rPr>
          <w:rFonts w:ascii="Calibri" w:hAnsi="Calibri" w:cs="Calibri"/>
          <w:sz w:val="22"/>
          <w:szCs w:val="22"/>
        </w:rPr>
        <w:t>:</w:t>
      </w:r>
      <w:r w:rsidRPr="00F85029">
        <w:rPr>
          <w:rFonts w:ascii="Calibri" w:hAnsi="Calibri" w:cs="Calibri"/>
          <w:sz w:val="22"/>
          <w:szCs w:val="22"/>
        </w:rPr>
        <w:t xml:space="preserve"> </w:t>
      </w:r>
    </w:p>
    <w:p w14:paraId="72B1BAC1" w14:textId="2DF74758" w:rsidR="00C16DA0" w:rsidRPr="005A2844" w:rsidRDefault="00AC555A" w:rsidP="00C16DA0">
      <w:pPr>
        <w:pStyle w:val="Paragrafoelenco"/>
        <w:numPr>
          <w:ilvl w:val="0"/>
          <w:numId w:val="3"/>
        </w:numPr>
        <w:spacing w:line="276" w:lineRule="auto"/>
        <w:jc w:val="both"/>
        <w:rPr>
          <w:rFonts w:ascii="Calibri" w:hAnsi="Calibri" w:cs="Calibri"/>
          <w:sz w:val="22"/>
          <w:szCs w:val="22"/>
        </w:rPr>
      </w:pPr>
      <w:r w:rsidRPr="00C16DA0">
        <w:rPr>
          <w:rFonts w:ascii="Calibri" w:hAnsi="Calibri" w:cs="Calibri"/>
          <w:sz w:val="22"/>
          <w:szCs w:val="22"/>
          <w:u w:val="single"/>
        </w:rPr>
        <w:t>alla mitigazione dei cambiamenti climatici</w:t>
      </w:r>
      <w:r w:rsidR="005A2844" w:rsidRPr="005A2844">
        <w:rPr>
          <w:rFonts w:ascii="Calibri" w:hAnsi="Calibri" w:cs="Calibri"/>
          <w:sz w:val="22"/>
          <w:szCs w:val="22"/>
        </w:rPr>
        <w:t>, se porta a significative emissioni di gas serra (GHG);</w:t>
      </w:r>
    </w:p>
    <w:p w14:paraId="5228149F" w14:textId="77777777" w:rsidR="00C16DA0" w:rsidRDefault="009B2BBB" w:rsidP="00C16DA0">
      <w:pPr>
        <w:pStyle w:val="Paragrafoelenco"/>
        <w:numPr>
          <w:ilvl w:val="0"/>
          <w:numId w:val="3"/>
        </w:numPr>
        <w:spacing w:line="276" w:lineRule="auto"/>
        <w:jc w:val="both"/>
        <w:rPr>
          <w:rFonts w:ascii="Calibri" w:hAnsi="Calibri" w:cs="Calibri"/>
          <w:sz w:val="22"/>
          <w:szCs w:val="22"/>
        </w:rPr>
      </w:pPr>
      <w:r w:rsidRPr="00C16DA0">
        <w:rPr>
          <w:rFonts w:ascii="Calibri" w:hAnsi="Calibri" w:cs="Calibri"/>
          <w:sz w:val="22"/>
          <w:szCs w:val="22"/>
          <w:u w:val="single"/>
        </w:rPr>
        <w:t>all'adattamento ai cambiamenti climatici</w:t>
      </w:r>
      <w:r w:rsidRPr="00C16DA0">
        <w:rPr>
          <w:rFonts w:ascii="Calibri" w:hAnsi="Calibri" w:cs="Calibri"/>
          <w:sz w:val="22"/>
          <w:szCs w:val="22"/>
        </w:rPr>
        <w:t>, se determina un maggiore impatto negativo del clima attuale e futuro, sull'attività stessa o sulle persone, sulla natura o sui beni;</w:t>
      </w:r>
      <w:r w:rsidR="00C16DA0" w:rsidRPr="00C16DA0">
        <w:rPr>
          <w:rFonts w:ascii="Calibri" w:hAnsi="Calibri" w:cs="Calibri"/>
          <w:sz w:val="22"/>
          <w:szCs w:val="22"/>
        </w:rPr>
        <w:t xml:space="preserve"> </w:t>
      </w:r>
    </w:p>
    <w:p w14:paraId="088AD7AA" w14:textId="77777777" w:rsidR="00C16DA0" w:rsidRDefault="009B2BBB" w:rsidP="00C16DA0">
      <w:pPr>
        <w:pStyle w:val="Paragrafoelenco"/>
        <w:numPr>
          <w:ilvl w:val="0"/>
          <w:numId w:val="3"/>
        </w:numPr>
        <w:spacing w:line="276" w:lineRule="auto"/>
        <w:jc w:val="both"/>
        <w:rPr>
          <w:rFonts w:ascii="Calibri" w:hAnsi="Calibri" w:cs="Calibri"/>
          <w:sz w:val="22"/>
          <w:szCs w:val="22"/>
        </w:rPr>
      </w:pPr>
      <w:r w:rsidRPr="00C16DA0">
        <w:rPr>
          <w:rFonts w:ascii="Calibri" w:hAnsi="Calibri" w:cs="Calibri"/>
          <w:sz w:val="22"/>
          <w:szCs w:val="22"/>
        </w:rPr>
        <w:t xml:space="preserve"> </w:t>
      </w:r>
      <w:r w:rsidRPr="00C16DA0">
        <w:rPr>
          <w:rFonts w:ascii="Calibri" w:hAnsi="Calibri" w:cs="Calibri"/>
          <w:sz w:val="22"/>
          <w:szCs w:val="22"/>
          <w:u w:val="single"/>
        </w:rPr>
        <w:t>all'uso sostenibile o alla protezione delle risorse idriche e marine</w:t>
      </w:r>
      <w:r w:rsidRPr="00C16DA0">
        <w:rPr>
          <w:rFonts w:ascii="Calibri" w:hAnsi="Calibri" w:cs="Calibri"/>
          <w:sz w:val="22"/>
          <w:szCs w:val="22"/>
        </w:rPr>
        <w:t>, se è dannosa per il buono stato dei corpi idrici (superficiali, sotterranei o marini) determinandone il loro deterioramento qualitativo o la riduzione del potenziale ecologico;</w:t>
      </w:r>
      <w:r w:rsidR="00C16DA0" w:rsidRPr="00C16DA0">
        <w:rPr>
          <w:rFonts w:ascii="Calibri" w:hAnsi="Calibri" w:cs="Calibri"/>
          <w:sz w:val="22"/>
          <w:szCs w:val="22"/>
        </w:rPr>
        <w:t xml:space="preserve"> </w:t>
      </w:r>
    </w:p>
    <w:p w14:paraId="7498CDB5" w14:textId="77777777" w:rsidR="00C16DA0" w:rsidRDefault="009B2BBB" w:rsidP="00C16DA0">
      <w:pPr>
        <w:pStyle w:val="Paragrafoelenco"/>
        <w:numPr>
          <w:ilvl w:val="0"/>
          <w:numId w:val="3"/>
        </w:numPr>
        <w:spacing w:line="276" w:lineRule="auto"/>
        <w:jc w:val="both"/>
        <w:rPr>
          <w:rFonts w:ascii="Calibri" w:hAnsi="Calibri" w:cs="Calibri"/>
          <w:sz w:val="22"/>
          <w:szCs w:val="22"/>
        </w:rPr>
      </w:pPr>
      <w:r w:rsidRPr="00C16DA0">
        <w:rPr>
          <w:rFonts w:ascii="Calibri" w:hAnsi="Calibri" w:cs="Calibri"/>
          <w:sz w:val="22"/>
          <w:szCs w:val="22"/>
        </w:rPr>
        <w:t xml:space="preserve"> </w:t>
      </w:r>
      <w:r w:rsidRPr="00C16DA0">
        <w:rPr>
          <w:rFonts w:ascii="Calibri" w:hAnsi="Calibri" w:cs="Calibri"/>
          <w:sz w:val="22"/>
          <w:szCs w:val="22"/>
          <w:u w:val="single"/>
        </w:rPr>
        <w:t>all'economia circolare</w:t>
      </w:r>
      <w:r w:rsidRPr="00C16DA0">
        <w:rPr>
          <w:rFonts w:ascii="Calibri" w:hAnsi="Calibri" w:cs="Calibri"/>
          <w:sz w:val="22"/>
          <w:szCs w:val="22"/>
        </w:rPr>
        <w:t>, inclusa la prevenzione, il riutilizzo ed il riciclaggio dei rifiuti, se porta a significative inefficienze nell'utilizzo di materiali recuperati o riciclati, ad incrementi nell'uso diretto o indiretto di risorse naturali, all’incremento significativo di rifiuti, al loro incenerimento o smaltimento, causando danni ambientali significativi a lungo termine;</w:t>
      </w:r>
      <w:r w:rsidR="00C16DA0" w:rsidRPr="00C16DA0">
        <w:rPr>
          <w:rFonts w:ascii="Calibri" w:hAnsi="Calibri" w:cs="Calibri"/>
          <w:sz w:val="22"/>
          <w:szCs w:val="22"/>
        </w:rPr>
        <w:t xml:space="preserve"> </w:t>
      </w:r>
    </w:p>
    <w:p w14:paraId="0CF04CEC" w14:textId="77777777" w:rsidR="00C16DA0" w:rsidRDefault="009B2BBB" w:rsidP="00C16DA0">
      <w:pPr>
        <w:pStyle w:val="Paragrafoelenco"/>
        <w:numPr>
          <w:ilvl w:val="0"/>
          <w:numId w:val="3"/>
        </w:numPr>
        <w:spacing w:line="276" w:lineRule="auto"/>
        <w:jc w:val="both"/>
        <w:rPr>
          <w:rFonts w:ascii="Calibri" w:hAnsi="Calibri" w:cs="Calibri"/>
          <w:sz w:val="22"/>
          <w:szCs w:val="22"/>
        </w:rPr>
      </w:pPr>
      <w:r w:rsidRPr="00C16DA0">
        <w:rPr>
          <w:rFonts w:ascii="Calibri" w:hAnsi="Calibri" w:cs="Calibri"/>
          <w:sz w:val="22"/>
          <w:szCs w:val="22"/>
          <w:u w:val="single"/>
        </w:rPr>
        <w:t>alla prevenzione e riduzione dell'inquinamento</w:t>
      </w:r>
      <w:r w:rsidRPr="00C16DA0">
        <w:rPr>
          <w:rFonts w:ascii="Calibri" w:hAnsi="Calibri" w:cs="Calibri"/>
          <w:sz w:val="22"/>
          <w:szCs w:val="22"/>
        </w:rPr>
        <w:t>, se determina un aumento delle emissioni di inquinanti nell'aria, nell'acqua o nel suolo;</w:t>
      </w:r>
    </w:p>
    <w:p w14:paraId="484A85D6" w14:textId="459F5798" w:rsidR="009B2BBB" w:rsidRPr="00C16DA0" w:rsidRDefault="009B2BBB" w:rsidP="00C16DA0">
      <w:pPr>
        <w:pStyle w:val="Paragrafoelenco"/>
        <w:numPr>
          <w:ilvl w:val="0"/>
          <w:numId w:val="3"/>
        </w:numPr>
        <w:spacing w:line="276" w:lineRule="auto"/>
        <w:jc w:val="both"/>
        <w:rPr>
          <w:rFonts w:ascii="Calibri" w:hAnsi="Calibri" w:cs="Calibri"/>
          <w:sz w:val="22"/>
          <w:szCs w:val="22"/>
        </w:rPr>
      </w:pPr>
      <w:r w:rsidRPr="00C16DA0">
        <w:rPr>
          <w:rFonts w:ascii="Calibri" w:hAnsi="Calibri" w:cs="Calibri"/>
          <w:sz w:val="22"/>
          <w:szCs w:val="22"/>
          <w:u w:val="single"/>
        </w:rPr>
        <w:t>alla protezione e al ripristino di biodiversità e degli ecosistemi</w:t>
      </w:r>
      <w:r w:rsidRPr="00C16DA0">
        <w:rPr>
          <w:rFonts w:ascii="Calibri" w:hAnsi="Calibri" w:cs="Calibri"/>
          <w:sz w:val="22"/>
          <w:szCs w:val="22"/>
        </w:rPr>
        <w:t>, se è dannosa per le buone condizioni e resilienza degli ecosistemi o per lo stato di conservazione degli habitat e delle specie, comprese quelle di interesse per l'Unione europea.</w:t>
      </w:r>
    </w:p>
    <w:p w14:paraId="5814CCA9" w14:textId="77777777" w:rsidR="00E84E83" w:rsidRDefault="009B2BBB" w:rsidP="00F85029">
      <w:pPr>
        <w:jc w:val="both"/>
        <w:rPr>
          <w:rFonts w:ascii="Calibri" w:hAnsi="Calibri" w:cs="Calibri"/>
          <w:sz w:val="22"/>
          <w:szCs w:val="22"/>
        </w:rPr>
      </w:pPr>
      <w:r w:rsidRPr="00F85029">
        <w:rPr>
          <w:rFonts w:ascii="Calibri" w:hAnsi="Calibri" w:cs="Calibri"/>
          <w:sz w:val="22"/>
          <w:szCs w:val="22"/>
        </w:rPr>
        <w:t xml:space="preserve">che il Regolamento Delegato (UE) 2021/2139 fissa i criteri di vaglio tecnico per determinare </w:t>
      </w:r>
      <w:r w:rsidR="00E84E83" w:rsidRPr="00E84E83">
        <w:rPr>
          <w:rFonts w:ascii="Calibri" w:hAnsi="Calibri" w:cs="Calibri"/>
          <w:sz w:val="22"/>
          <w:szCs w:val="22"/>
        </w:rPr>
        <w:t>a quali condizioni si possa considerare che un'attività economica non arreca un danno significativo a nessun altro obiettivo ambientale</w:t>
      </w:r>
    </w:p>
    <w:p w14:paraId="4393220F" w14:textId="14538C26" w:rsidR="00F85029" w:rsidRDefault="009B2BBB" w:rsidP="00F85029">
      <w:pPr>
        <w:jc w:val="both"/>
        <w:rPr>
          <w:rFonts w:ascii="Calibri" w:hAnsi="Calibri" w:cs="Calibri"/>
          <w:sz w:val="22"/>
          <w:szCs w:val="22"/>
        </w:rPr>
      </w:pPr>
      <w:r w:rsidRPr="00F85029">
        <w:rPr>
          <w:rFonts w:ascii="Calibri" w:hAnsi="Calibri" w:cs="Calibri"/>
          <w:sz w:val="22"/>
          <w:szCs w:val="22"/>
        </w:rPr>
        <w:t xml:space="preserve">Di seguito si riportano </w:t>
      </w:r>
      <w:r w:rsidR="00E902ED">
        <w:rPr>
          <w:rFonts w:ascii="Calibri" w:hAnsi="Calibri" w:cs="Calibri"/>
          <w:sz w:val="22"/>
          <w:szCs w:val="22"/>
        </w:rPr>
        <w:t xml:space="preserve">Schede contente </w:t>
      </w:r>
      <w:r w:rsidRPr="00F85029">
        <w:rPr>
          <w:rFonts w:ascii="Calibri" w:hAnsi="Calibri" w:cs="Calibri"/>
          <w:sz w:val="22"/>
          <w:szCs w:val="22"/>
        </w:rPr>
        <w:t xml:space="preserve">i </w:t>
      </w:r>
      <w:r w:rsidRPr="009B2BBB">
        <w:rPr>
          <w:rFonts w:ascii="Calibri" w:hAnsi="Calibri" w:cs="Calibri"/>
          <w:sz w:val="22"/>
          <w:szCs w:val="22"/>
        </w:rPr>
        <w:t>criteri di vaglio tecnico</w:t>
      </w:r>
      <w:r w:rsidRPr="00F85029">
        <w:rPr>
          <w:rFonts w:ascii="Calibri" w:hAnsi="Calibri" w:cs="Calibri"/>
          <w:sz w:val="22"/>
          <w:szCs w:val="22"/>
        </w:rPr>
        <w:t xml:space="preserve"> </w:t>
      </w:r>
      <w:r w:rsidRPr="009B2BBB">
        <w:rPr>
          <w:rFonts w:ascii="Calibri" w:hAnsi="Calibri" w:cs="Calibri"/>
          <w:sz w:val="22"/>
          <w:szCs w:val="22"/>
        </w:rPr>
        <w:t>previste dal Reg.2021/2139</w:t>
      </w:r>
      <w:r w:rsidRPr="00F85029">
        <w:rPr>
          <w:rFonts w:ascii="Calibri" w:hAnsi="Calibri" w:cs="Calibri"/>
          <w:sz w:val="22"/>
          <w:szCs w:val="22"/>
        </w:rPr>
        <w:t xml:space="preserve">, </w:t>
      </w:r>
      <w:r w:rsidR="00F85029" w:rsidRPr="00F85029">
        <w:rPr>
          <w:rFonts w:ascii="Calibri" w:hAnsi="Calibri" w:cs="Calibri"/>
          <w:sz w:val="22"/>
          <w:szCs w:val="22"/>
        </w:rPr>
        <w:t>disponibili per attività finanziabili nell’ambito dell’Avviso pubblico FRC – 2 edizione</w:t>
      </w:r>
      <w:r w:rsidR="00E902ED">
        <w:rPr>
          <w:rFonts w:ascii="Calibri" w:hAnsi="Calibri" w:cs="Calibri"/>
          <w:sz w:val="22"/>
          <w:szCs w:val="22"/>
        </w:rPr>
        <w:t>.</w:t>
      </w:r>
    </w:p>
    <w:p w14:paraId="77A8FACC" w14:textId="77777777" w:rsidR="00F85029" w:rsidRDefault="00F85029" w:rsidP="00F85029">
      <w:pPr>
        <w:jc w:val="both"/>
        <w:rPr>
          <w:rFonts w:ascii="Calibri" w:hAnsi="Calibri" w:cs="Calibri"/>
          <w:sz w:val="22"/>
          <w:szCs w:val="22"/>
        </w:rPr>
      </w:pPr>
    </w:p>
    <w:p w14:paraId="64B801F7" w14:textId="0F1255FA" w:rsidR="00F85029" w:rsidRDefault="00F85029">
      <w:pPr>
        <w:rPr>
          <w:rFonts w:ascii="EU Albertina" w:hAnsi="EU Albertina" w:cs="EU Albertina"/>
          <w:color w:val="000000"/>
          <w:kern w:val="0"/>
        </w:rPr>
      </w:pPr>
      <w:r>
        <w:rPr>
          <w:rFonts w:cs="EU Albertina"/>
          <w:color w:val="000000"/>
        </w:rPr>
        <w:br w:type="page"/>
      </w:r>
    </w:p>
    <w:p w14:paraId="13D88FF3" w14:textId="0DACD9D4" w:rsidR="00F85029" w:rsidRPr="007534A5" w:rsidRDefault="00F85029" w:rsidP="00E95EF7">
      <w:pPr>
        <w:pStyle w:val="CM4"/>
        <w:spacing w:line="276" w:lineRule="auto"/>
        <w:rPr>
          <w:rFonts w:ascii="Calibri" w:hAnsi="Calibri" w:cs="Calibri"/>
          <w:color w:val="000000"/>
          <w:sz w:val="28"/>
          <w:szCs w:val="28"/>
        </w:rPr>
      </w:pPr>
      <w:bookmarkStart w:id="0" w:name="_Hlk203041173"/>
      <w:r w:rsidRPr="007534A5">
        <w:rPr>
          <w:rFonts w:ascii="Calibri" w:hAnsi="Calibri" w:cs="Calibri"/>
          <w:color w:val="000000"/>
          <w:sz w:val="28"/>
          <w:szCs w:val="28"/>
        </w:rPr>
        <w:lastRenderedPageBreak/>
        <w:t xml:space="preserve">SCHEDA 6.3. </w:t>
      </w:r>
      <w:r w:rsidRPr="007534A5">
        <w:rPr>
          <w:rFonts w:ascii="Calibri" w:hAnsi="Calibri" w:cs="Calibri"/>
          <w:b/>
          <w:bCs/>
          <w:color w:val="000000"/>
          <w:sz w:val="28"/>
          <w:szCs w:val="28"/>
        </w:rPr>
        <w:t xml:space="preserve">Trasporto urbano e suburbano, trasporto di passeggeri su strada </w:t>
      </w:r>
    </w:p>
    <w:bookmarkEnd w:id="0"/>
    <w:p w14:paraId="0D9C5807" w14:textId="77777777" w:rsidR="00E95EF7" w:rsidRDefault="00E95EF7" w:rsidP="00E95EF7">
      <w:pPr>
        <w:pStyle w:val="CM4"/>
        <w:spacing w:line="276" w:lineRule="auto"/>
        <w:rPr>
          <w:rFonts w:ascii="Calibri" w:hAnsi="Calibri" w:cs="Calibri"/>
          <w:i/>
          <w:iCs/>
          <w:color w:val="000000"/>
          <w:sz w:val="22"/>
          <w:szCs w:val="22"/>
        </w:rPr>
      </w:pPr>
    </w:p>
    <w:p w14:paraId="761716E6" w14:textId="7E6F444E" w:rsidR="00F85029" w:rsidRPr="007534A5" w:rsidRDefault="00F85029" w:rsidP="00E95EF7">
      <w:pPr>
        <w:pStyle w:val="CM4"/>
        <w:spacing w:line="276" w:lineRule="auto"/>
        <w:rPr>
          <w:rFonts w:ascii="Calibri" w:hAnsi="Calibri" w:cs="Calibri"/>
          <w:color w:val="000000"/>
        </w:rPr>
      </w:pPr>
      <w:r w:rsidRPr="007534A5">
        <w:rPr>
          <w:rFonts w:ascii="Calibri" w:hAnsi="Calibri" w:cs="Calibri"/>
          <w:i/>
          <w:iCs/>
          <w:color w:val="000000"/>
        </w:rPr>
        <w:t xml:space="preserve">Descrizione dell'attività </w:t>
      </w:r>
    </w:p>
    <w:p w14:paraId="6ED65A2E" w14:textId="77777777" w:rsidR="00F85029" w:rsidRPr="00F85029" w:rsidRDefault="00F85029" w:rsidP="00E95EF7">
      <w:pPr>
        <w:pStyle w:val="CM4"/>
        <w:spacing w:line="276" w:lineRule="auto"/>
        <w:jc w:val="both"/>
        <w:rPr>
          <w:rFonts w:ascii="Calibri" w:hAnsi="Calibri" w:cs="Calibri"/>
          <w:color w:val="000000"/>
          <w:sz w:val="22"/>
          <w:szCs w:val="22"/>
        </w:rPr>
      </w:pPr>
      <w:r w:rsidRPr="00F85029">
        <w:rPr>
          <w:rFonts w:ascii="Calibri" w:hAnsi="Calibri" w:cs="Calibri"/>
          <w:color w:val="000000"/>
          <w:sz w:val="22"/>
          <w:szCs w:val="22"/>
        </w:rPr>
        <w:t xml:space="preserve">Acquisto, finanziamento, leasing, noleggio e gestione di veicoli per il trasporto di passeggeri su strada in aree urbane e suburbane. </w:t>
      </w:r>
    </w:p>
    <w:p w14:paraId="304E94D1" w14:textId="77777777" w:rsidR="00F85029" w:rsidRPr="00F85029" w:rsidRDefault="00F85029" w:rsidP="00E95EF7">
      <w:pPr>
        <w:pStyle w:val="CM4"/>
        <w:spacing w:line="276" w:lineRule="auto"/>
        <w:jc w:val="both"/>
        <w:rPr>
          <w:rFonts w:ascii="Calibri" w:hAnsi="Calibri" w:cs="Calibri"/>
          <w:color w:val="000000"/>
          <w:sz w:val="22"/>
          <w:szCs w:val="22"/>
        </w:rPr>
      </w:pPr>
      <w:r w:rsidRPr="00F85029">
        <w:rPr>
          <w:rFonts w:ascii="Calibri" w:hAnsi="Calibri" w:cs="Calibri"/>
          <w:color w:val="000000"/>
          <w:sz w:val="22"/>
          <w:szCs w:val="22"/>
        </w:rPr>
        <w:t xml:space="preserve">Per gli autoveicoli, la gestione di veicoli appartenenti alla categoria M2 o M3, ai sensi dell'articolo 4, paragrafo 1, del regolamento (UE) 2018/858, per la fornitura di servizi di trasporto passeggeri. </w:t>
      </w:r>
    </w:p>
    <w:p w14:paraId="51AFE460" w14:textId="77777777" w:rsidR="00F85029" w:rsidRPr="00F85029" w:rsidRDefault="00F85029" w:rsidP="00E95EF7">
      <w:pPr>
        <w:pStyle w:val="CM4"/>
        <w:spacing w:line="276" w:lineRule="auto"/>
        <w:jc w:val="both"/>
        <w:rPr>
          <w:rFonts w:ascii="Calibri" w:hAnsi="Calibri" w:cs="Calibri"/>
          <w:color w:val="000000"/>
          <w:sz w:val="22"/>
          <w:szCs w:val="22"/>
        </w:rPr>
      </w:pPr>
      <w:r w:rsidRPr="00F85029">
        <w:rPr>
          <w:rFonts w:ascii="Calibri" w:hAnsi="Calibri" w:cs="Calibri"/>
          <w:color w:val="000000"/>
          <w:sz w:val="22"/>
          <w:szCs w:val="22"/>
        </w:rPr>
        <w:t xml:space="preserve">Le attività economiche di questa categoria possono comprendere la gestione di diverse modalità di trasporto terrestre, come autobus, tram, tranvia, filobus, ferrovia metropolitana e ferrovia sopraelevata. Sono incluse anche le linee città-aeroporto o città-stazione e la gestione di funicolari e funivie che fanno parte di sistemi di transito in aree urbane o suburbane. </w:t>
      </w:r>
    </w:p>
    <w:p w14:paraId="63D91788" w14:textId="77777777" w:rsidR="00F85029" w:rsidRPr="00F85029" w:rsidRDefault="00F85029" w:rsidP="00E95EF7">
      <w:pPr>
        <w:pStyle w:val="CM4"/>
        <w:spacing w:line="276" w:lineRule="auto"/>
        <w:jc w:val="both"/>
        <w:rPr>
          <w:rFonts w:ascii="Calibri" w:hAnsi="Calibri" w:cs="Calibri"/>
          <w:color w:val="000000"/>
          <w:sz w:val="22"/>
          <w:szCs w:val="22"/>
        </w:rPr>
      </w:pPr>
      <w:r w:rsidRPr="00F85029">
        <w:rPr>
          <w:rFonts w:ascii="Calibri" w:hAnsi="Calibri" w:cs="Calibri"/>
          <w:color w:val="000000"/>
          <w:sz w:val="22"/>
          <w:szCs w:val="22"/>
        </w:rPr>
        <w:t xml:space="preserve">Le attività economiche di questa categoria comprendono anche servizi di autobus di linea a lunga percorrenza, noleggi speciali, escursioni e altri servizi occasionali di autobus da turismo, navette aeroportuali (anche all'interno degli aeroporti), gestione di scuolabus e autobus per il trasporto. </w:t>
      </w:r>
    </w:p>
    <w:p w14:paraId="386B48A2" w14:textId="77777777" w:rsidR="00D02475" w:rsidRDefault="00D02475" w:rsidP="00E95EF7">
      <w:pPr>
        <w:pStyle w:val="CM4"/>
        <w:spacing w:line="276" w:lineRule="auto"/>
        <w:jc w:val="both"/>
        <w:rPr>
          <w:rFonts w:ascii="Calibri" w:hAnsi="Calibri" w:cs="Calibri"/>
          <w:i/>
          <w:iCs/>
          <w:color w:val="000000"/>
        </w:rPr>
      </w:pPr>
    </w:p>
    <w:p w14:paraId="0899A9E3" w14:textId="1FA2823E" w:rsidR="000E2347" w:rsidRDefault="00F85029" w:rsidP="00E95EF7">
      <w:pPr>
        <w:pStyle w:val="CM4"/>
        <w:spacing w:line="276" w:lineRule="auto"/>
        <w:jc w:val="both"/>
        <w:rPr>
          <w:rFonts w:ascii="Calibri" w:hAnsi="Calibri" w:cs="Calibri"/>
          <w:color w:val="000000"/>
          <w:u w:val="single"/>
        </w:rPr>
      </w:pPr>
      <w:bookmarkStart w:id="1" w:name="_Hlk203042832"/>
      <w:r w:rsidRPr="00F85029">
        <w:rPr>
          <w:rFonts w:ascii="Calibri" w:hAnsi="Calibri" w:cs="Calibri"/>
          <w:i/>
          <w:iCs/>
          <w:color w:val="000000"/>
        </w:rPr>
        <w:t>Criteri di vaglio tecnico</w:t>
      </w:r>
      <w:r w:rsidR="000E2347">
        <w:rPr>
          <w:rFonts w:ascii="Calibri" w:hAnsi="Calibri" w:cs="Calibri"/>
          <w:color w:val="000000"/>
          <w:sz w:val="22"/>
          <w:szCs w:val="22"/>
        </w:rPr>
        <w:t xml:space="preserve">: </w:t>
      </w:r>
      <w:r w:rsidR="000E2347" w:rsidRPr="000E2347">
        <w:rPr>
          <w:rFonts w:ascii="Calibri" w:hAnsi="Calibri" w:cs="Calibri"/>
          <w:color w:val="000000"/>
          <w:u w:val="single"/>
        </w:rPr>
        <w:t>Non arrecare danno significativo («DNSH»)</w:t>
      </w:r>
    </w:p>
    <w:p w14:paraId="1FC10D51" w14:textId="74ED750D" w:rsidR="00B55782" w:rsidRPr="00B55782" w:rsidRDefault="00B657DD" w:rsidP="003611FB">
      <w:pPr>
        <w:spacing w:before="240"/>
        <w:jc w:val="both"/>
        <w:rPr>
          <w:rFonts w:ascii="Calibri" w:hAnsi="Calibri" w:cs="Calibri"/>
          <w:sz w:val="22"/>
          <w:szCs w:val="22"/>
        </w:rPr>
      </w:pPr>
      <w:bookmarkStart w:id="2" w:name="_Hlk203041480"/>
      <w:bookmarkEnd w:id="1"/>
      <w:r w:rsidRPr="00B657DD">
        <w:rPr>
          <w:rFonts w:ascii="Calibri" w:hAnsi="Calibri" w:cs="Calibri"/>
          <w:sz w:val="22"/>
          <w:szCs w:val="22"/>
        </w:rPr>
        <w:t xml:space="preserve">2. </w:t>
      </w:r>
      <w:r w:rsidR="00807483" w:rsidRPr="00B657DD">
        <w:rPr>
          <w:rFonts w:ascii="Calibri" w:hAnsi="Calibri" w:cs="Calibri"/>
          <w:sz w:val="22"/>
          <w:szCs w:val="22"/>
        </w:rPr>
        <w:t xml:space="preserve"> </w:t>
      </w:r>
      <w:r w:rsidR="00B55782" w:rsidRPr="00B55782">
        <w:rPr>
          <w:rFonts w:ascii="Calibri" w:hAnsi="Calibri" w:cs="Calibri"/>
          <w:sz w:val="22"/>
          <w:szCs w:val="22"/>
          <w:u w:val="single"/>
        </w:rPr>
        <w:t xml:space="preserve">Adattamento ai cambiamenti </w:t>
      </w:r>
      <w:r w:rsidR="009C50B3" w:rsidRPr="00B55782">
        <w:rPr>
          <w:rFonts w:ascii="Calibri" w:hAnsi="Calibri" w:cs="Calibri"/>
          <w:sz w:val="22"/>
          <w:szCs w:val="22"/>
          <w:u w:val="single"/>
        </w:rPr>
        <w:t>climatici:</w:t>
      </w:r>
      <w:r w:rsidR="007534A5">
        <w:rPr>
          <w:rFonts w:ascii="Calibri" w:hAnsi="Calibri" w:cs="Calibri"/>
          <w:sz w:val="22"/>
          <w:szCs w:val="22"/>
          <w:u w:val="single"/>
        </w:rPr>
        <w:t xml:space="preserve"> l</w:t>
      </w:r>
      <w:r w:rsidR="00B55782" w:rsidRPr="00B55782">
        <w:rPr>
          <w:rFonts w:ascii="Calibri" w:hAnsi="Calibri" w:cs="Calibri"/>
          <w:sz w:val="22"/>
          <w:szCs w:val="22"/>
        </w:rPr>
        <w:t>'attività soddisfa i criteri di cui all'</w:t>
      </w:r>
      <w:r w:rsidR="00E47A23">
        <w:rPr>
          <w:rFonts w:ascii="Calibri" w:hAnsi="Calibri" w:cs="Calibri"/>
          <w:sz w:val="22"/>
          <w:szCs w:val="22"/>
        </w:rPr>
        <w:t xml:space="preserve">appendice A </w:t>
      </w:r>
      <w:r w:rsidR="00D34CA7">
        <w:rPr>
          <w:rFonts w:ascii="Calibri" w:hAnsi="Calibri" w:cs="Calibri"/>
          <w:sz w:val="22"/>
          <w:szCs w:val="22"/>
        </w:rPr>
        <w:t xml:space="preserve">dell’Allegato II del Reg. (UE) 2021/2139 della Commissione del 4/06/2021 </w:t>
      </w:r>
    </w:p>
    <w:p w14:paraId="768AD28E" w14:textId="116D30A3" w:rsidR="00B55782" w:rsidRPr="00B55782" w:rsidRDefault="00B657DD" w:rsidP="007534A5">
      <w:pPr>
        <w:jc w:val="both"/>
        <w:rPr>
          <w:rFonts w:ascii="Calibri" w:hAnsi="Calibri" w:cs="Calibri"/>
          <w:sz w:val="22"/>
          <w:szCs w:val="22"/>
        </w:rPr>
      </w:pPr>
      <w:r w:rsidRPr="00B657DD">
        <w:rPr>
          <w:rFonts w:ascii="Calibri" w:hAnsi="Calibri" w:cs="Calibri"/>
          <w:sz w:val="22"/>
          <w:szCs w:val="22"/>
        </w:rPr>
        <w:t xml:space="preserve">4. </w:t>
      </w:r>
      <w:r w:rsidR="00B55782" w:rsidRPr="00B55782">
        <w:rPr>
          <w:rFonts w:ascii="Calibri" w:hAnsi="Calibri" w:cs="Calibri"/>
          <w:sz w:val="22"/>
          <w:szCs w:val="22"/>
          <w:u w:val="single"/>
        </w:rPr>
        <w:t xml:space="preserve">Transizione verso un'economia </w:t>
      </w:r>
      <w:r w:rsidR="009C50B3" w:rsidRPr="00B55782">
        <w:rPr>
          <w:rFonts w:ascii="Calibri" w:hAnsi="Calibri" w:cs="Calibri"/>
          <w:sz w:val="22"/>
          <w:szCs w:val="22"/>
          <w:u w:val="single"/>
        </w:rPr>
        <w:t>circolare:</w:t>
      </w:r>
      <w:r w:rsidR="007534A5">
        <w:rPr>
          <w:rFonts w:ascii="Calibri" w:hAnsi="Calibri" w:cs="Calibri"/>
          <w:sz w:val="22"/>
          <w:szCs w:val="22"/>
          <w:u w:val="single"/>
        </w:rPr>
        <w:t xml:space="preserve"> s</w:t>
      </w:r>
      <w:r w:rsidR="00B55782" w:rsidRPr="00B55782">
        <w:rPr>
          <w:rFonts w:ascii="Calibri" w:hAnsi="Calibri" w:cs="Calibri"/>
          <w:sz w:val="22"/>
          <w:szCs w:val="22"/>
        </w:rPr>
        <w:t xml:space="preserve">ono in atto misure per la gestione dei rifiuti, conformemente alla gerarchia dei rifiuti, sia nella fase di utilizzo (manutenzione) che a fine vita della flotta, anche attraverso il riutilizzo e il riciclaggio delle batterie e dei componenti elettronici (in particolare le relative materie prime essenziali). </w:t>
      </w:r>
    </w:p>
    <w:p w14:paraId="42769620" w14:textId="7A780D23" w:rsidR="000E2347" w:rsidRPr="00D02475" w:rsidRDefault="00B657DD" w:rsidP="007534A5">
      <w:pPr>
        <w:jc w:val="both"/>
        <w:rPr>
          <w:rFonts w:ascii="Calibri" w:hAnsi="Calibri" w:cs="Calibri"/>
          <w:sz w:val="22"/>
          <w:szCs w:val="22"/>
        </w:rPr>
      </w:pPr>
      <w:r w:rsidRPr="00B657DD">
        <w:rPr>
          <w:rFonts w:ascii="Calibri" w:hAnsi="Calibri" w:cs="Calibri"/>
          <w:sz w:val="22"/>
          <w:szCs w:val="22"/>
        </w:rPr>
        <w:t xml:space="preserve">5. </w:t>
      </w:r>
      <w:r w:rsidR="00B55782" w:rsidRPr="00B55782">
        <w:rPr>
          <w:rFonts w:ascii="Calibri" w:hAnsi="Calibri" w:cs="Calibri"/>
          <w:sz w:val="22"/>
          <w:szCs w:val="22"/>
          <w:u w:val="single"/>
        </w:rPr>
        <w:t>Prevenzione e riduzione dell'inquinamento</w:t>
      </w:r>
      <w:r w:rsidR="007534A5">
        <w:rPr>
          <w:rFonts w:ascii="Calibri" w:hAnsi="Calibri" w:cs="Calibri"/>
          <w:sz w:val="22"/>
          <w:szCs w:val="22"/>
        </w:rPr>
        <w:t>: p</w:t>
      </w:r>
      <w:r w:rsidR="00B55782" w:rsidRPr="00D02475">
        <w:rPr>
          <w:rFonts w:ascii="Calibri" w:hAnsi="Calibri" w:cs="Calibri"/>
          <w:sz w:val="22"/>
          <w:szCs w:val="22"/>
        </w:rPr>
        <w:t>er i veicoli stradali di categoria M i pneumatici sono conformi ai requisiti relativi al rumore esterno di rotolamento della classe più elevata e al coefficiente di resistenza al rotolamento (che influisce sull'efficienza energetica del veicolo) nelle due classi più elevate come stabilito dal regolamento (UE) 2020/740 del Parlamento europeo e del Consiglio ( 231 ) e come è possibile verificare nel registro europeo delle etichette energetiche (EPREL, European Product Registry for Energy Labelling). Se del caso, i veicoli sono conformi ai requisiti della più recente fase applicabile dell'omologazione Euro VI per le emissioni dei veicoli pesanti stabilita in conformità del regolamento (CE) n. 595/2009.</w:t>
      </w:r>
    </w:p>
    <w:bookmarkEnd w:id="2"/>
    <w:p w14:paraId="2F164278" w14:textId="77777777" w:rsidR="00B55782" w:rsidRDefault="00B55782" w:rsidP="000E2347"/>
    <w:p w14:paraId="0235DAA3" w14:textId="6D1680B9" w:rsidR="00FF14E8" w:rsidRDefault="00FF14E8">
      <w:r>
        <w:br w:type="page"/>
      </w:r>
    </w:p>
    <w:p w14:paraId="0C015AB9" w14:textId="6B677B37" w:rsidR="007D0659" w:rsidRPr="007D0659" w:rsidRDefault="00FF14E8" w:rsidP="007D0659">
      <w:pPr>
        <w:pStyle w:val="CM4"/>
        <w:spacing w:line="276" w:lineRule="auto"/>
        <w:rPr>
          <w:rFonts w:ascii="Calibri" w:hAnsi="Calibri" w:cs="Calibri"/>
          <w:b/>
          <w:bCs/>
          <w:color w:val="000000"/>
          <w:sz w:val="28"/>
          <w:szCs w:val="28"/>
        </w:rPr>
      </w:pPr>
      <w:bookmarkStart w:id="3" w:name="_Hlk203041968"/>
      <w:r w:rsidRPr="007534A5">
        <w:rPr>
          <w:rFonts w:ascii="Calibri" w:hAnsi="Calibri" w:cs="Calibri"/>
          <w:color w:val="000000"/>
          <w:sz w:val="28"/>
          <w:szCs w:val="28"/>
        </w:rPr>
        <w:lastRenderedPageBreak/>
        <w:t>SCHEDA 6.</w:t>
      </w:r>
      <w:r w:rsidR="00FC4D63">
        <w:rPr>
          <w:rFonts w:ascii="Calibri" w:hAnsi="Calibri" w:cs="Calibri"/>
          <w:color w:val="000000"/>
          <w:sz w:val="28"/>
          <w:szCs w:val="28"/>
        </w:rPr>
        <w:t>5</w:t>
      </w:r>
      <w:r w:rsidRPr="007534A5">
        <w:rPr>
          <w:rFonts w:ascii="Calibri" w:hAnsi="Calibri" w:cs="Calibri"/>
          <w:color w:val="000000"/>
          <w:sz w:val="28"/>
          <w:szCs w:val="28"/>
        </w:rPr>
        <w:t xml:space="preserve">. </w:t>
      </w:r>
      <w:r w:rsidRPr="007534A5">
        <w:rPr>
          <w:rFonts w:ascii="Calibri" w:hAnsi="Calibri" w:cs="Calibri"/>
          <w:b/>
          <w:bCs/>
          <w:color w:val="000000"/>
          <w:sz w:val="28"/>
          <w:szCs w:val="28"/>
        </w:rPr>
        <w:t xml:space="preserve">Trasporto </w:t>
      </w:r>
      <w:r w:rsidR="007D0659" w:rsidRPr="007D0659">
        <w:rPr>
          <w:rFonts w:ascii="Calibri" w:hAnsi="Calibri" w:cs="Calibri"/>
          <w:b/>
          <w:bCs/>
          <w:color w:val="000000"/>
          <w:sz w:val="28"/>
          <w:szCs w:val="28"/>
        </w:rPr>
        <w:t>mediante moto, autovetture e veicoli commerciali leggeri</w:t>
      </w:r>
    </w:p>
    <w:p w14:paraId="0374CB11" w14:textId="77777777" w:rsidR="007D0659" w:rsidRDefault="007D0659" w:rsidP="007D0659">
      <w:pPr>
        <w:pStyle w:val="CM4"/>
        <w:spacing w:line="276" w:lineRule="auto"/>
        <w:rPr>
          <w:rFonts w:ascii="Calibri" w:hAnsi="Calibri" w:cs="Calibri"/>
          <w:i/>
          <w:iCs/>
          <w:color w:val="000000"/>
        </w:rPr>
      </w:pPr>
    </w:p>
    <w:p w14:paraId="2B02122C" w14:textId="6E09A7BC" w:rsidR="007D0659" w:rsidRPr="007D0659" w:rsidRDefault="007D0659" w:rsidP="007D0659">
      <w:pPr>
        <w:pStyle w:val="CM4"/>
        <w:spacing w:line="276" w:lineRule="auto"/>
        <w:rPr>
          <w:rFonts w:ascii="Calibri" w:hAnsi="Calibri" w:cs="Calibri"/>
          <w:i/>
          <w:iCs/>
          <w:color w:val="000000"/>
        </w:rPr>
      </w:pPr>
      <w:r w:rsidRPr="007D0659">
        <w:rPr>
          <w:rFonts w:ascii="Calibri" w:hAnsi="Calibri" w:cs="Calibri"/>
          <w:i/>
          <w:iCs/>
          <w:color w:val="000000"/>
        </w:rPr>
        <w:t>Descrizione dell'attività</w:t>
      </w:r>
      <w:bookmarkEnd w:id="3"/>
    </w:p>
    <w:p w14:paraId="1201D001" w14:textId="77777777" w:rsidR="009A141B" w:rsidRDefault="007D0659" w:rsidP="009A141B">
      <w:pPr>
        <w:pStyle w:val="CM4"/>
        <w:spacing w:line="276" w:lineRule="auto"/>
        <w:jc w:val="both"/>
        <w:rPr>
          <w:rFonts w:ascii="Calibri" w:hAnsi="Calibri" w:cs="Calibri"/>
          <w:color w:val="000000"/>
          <w:sz w:val="22"/>
          <w:szCs w:val="22"/>
        </w:rPr>
      </w:pPr>
      <w:r w:rsidRPr="007D0659">
        <w:rPr>
          <w:rFonts w:ascii="Calibri" w:hAnsi="Calibri" w:cs="Calibri"/>
          <w:color w:val="000000"/>
          <w:sz w:val="22"/>
          <w:szCs w:val="22"/>
        </w:rPr>
        <w:t>Acquisto, finanziamento, noleggio, leasing e gestione di veicoli appartenenti alla categoria M1</w:t>
      </w:r>
      <w:r w:rsidR="00246BF8">
        <w:rPr>
          <w:rFonts w:ascii="Calibri" w:hAnsi="Calibri" w:cs="Calibri"/>
          <w:color w:val="000000"/>
          <w:sz w:val="22"/>
          <w:szCs w:val="22"/>
        </w:rPr>
        <w:t xml:space="preserve">, </w:t>
      </w:r>
      <w:r w:rsidRPr="007D0659">
        <w:rPr>
          <w:rFonts w:ascii="Calibri" w:hAnsi="Calibri" w:cs="Calibri"/>
          <w:color w:val="000000"/>
          <w:sz w:val="22"/>
          <w:szCs w:val="22"/>
        </w:rPr>
        <w:t>N1</w:t>
      </w:r>
      <w:r w:rsidR="00246BF8">
        <w:rPr>
          <w:rFonts w:ascii="Calibri" w:hAnsi="Calibri" w:cs="Calibri"/>
          <w:color w:val="000000"/>
          <w:sz w:val="22"/>
          <w:szCs w:val="22"/>
        </w:rPr>
        <w:t xml:space="preserve"> </w:t>
      </w:r>
      <w:r w:rsidR="00246BF8" w:rsidRPr="00F85029">
        <w:rPr>
          <w:rFonts w:ascii="Calibri" w:hAnsi="Calibri" w:cs="Calibri"/>
          <w:color w:val="000000"/>
          <w:sz w:val="22"/>
          <w:szCs w:val="22"/>
        </w:rPr>
        <w:t>ai sensi dell'articolo 4, paragrafo 1, del regolamento (UE) 2018/858</w:t>
      </w:r>
      <w:r w:rsidRPr="007D0659">
        <w:rPr>
          <w:rFonts w:ascii="Calibri" w:hAnsi="Calibri" w:cs="Calibri"/>
          <w:color w:val="000000"/>
          <w:sz w:val="22"/>
          <w:szCs w:val="22"/>
        </w:rPr>
        <w:t>, che rientrano entrambe nell'ambito di applicazione del regolamento (CE) n. 715/2007 del Parlamento europeo e del Consiglio</w:t>
      </w:r>
      <w:r w:rsidR="009A141B">
        <w:rPr>
          <w:rFonts w:ascii="Calibri" w:hAnsi="Calibri" w:cs="Calibri"/>
          <w:color w:val="000000"/>
          <w:sz w:val="22"/>
          <w:szCs w:val="22"/>
        </w:rPr>
        <w:t xml:space="preserve"> </w:t>
      </w:r>
      <w:r w:rsidR="009A141B" w:rsidRPr="009A141B">
        <w:rPr>
          <w:rFonts w:ascii="Calibri" w:hAnsi="Calibri" w:cs="Calibri"/>
          <w:color w:val="000000"/>
          <w:sz w:val="22"/>
          <w:szCs w:val="22"/>
        </w:rPr>
        <w:t>relativo all'omologazione dei veicoli a motore riguardo alle emissioni dai veicoli passeggeri e commerciali leggeri (Euro 5 ed Euro 6)</w:t>
      </w:r>
      <w:r w:rsidRPr="007D0659">
        <w:rPr>
          <w:rFonts w:ascii="Calibri" w:hAnsi="Calibri" w:cs="Calibri"/>
          <w:color w:val="000000"/>
          <w:sz w:val="22"/>
          <w:szCs w:val="22"/>
        </w:rPr>
        <w:t xml:space="preserve">, o </w:t>
      </w:r>
      <w:r w:rsidR="009A141B">
        <w:rPr>
          <w:rFonts w:ascii="Calibri" w:hAnsi="Calibri" w:cs="Calibri"/>
          <w:color w:val="000000"/>
          <w:sz w:val="22"/>
          <w:szCs w:val="22"/>
        </w:rPr>
        <w:t xml:space="preserve">appartenenti alla categoria </w:t>
      </w:r>
      <w:r w:rsidRPr="007D0659">
        <w:rPr>
          <w:rFonts w:ascii="Calibri" w:hAnsi="Calibri" w:cs="Calibri"/>
          <w:color w:val="000000"/>
          <w:sz w:val="22"/>
          <w:szCs w:val="22"/>
        </w:rPr>
        <w:t>L (veicoli a due o tre ruote e quadricicli)</w:t>
      </w:r>
      <w:r w:rsidR="009A141B">
        <w:rPr>
          <w:rFonts w:ascii="Calibri" w:hAnsi="Calibri" w:cs="Calibri"/>
          <w:color w:val="000000"/>
          <w:sz w:val="22"/>
          <w:szCs w:val="22"/>
        </w:rPr>
        <w:t>.</w:t>
      </w:r>
    </w:p>
    <w:p w14:paraId="0029F8DE" w14:textId="77777777" w:rsidR="009A141B" w:rsidRDefault="009A141B" w:rsidP="009A141B">
      <w:pPr>
        <w:pStyle w:val="CM4"/>
        <w:spacing w:line="276" w:lineRule="auto"/>
        <w:jc w:val="both"/>
        <w:rPr>
          <w:rFonts w:ascii="Calibri" w:hAnsi="Calibri" w:cs="Calibri"/>
          <w:color w:val="000000"/>
          <w:sz w:val="22"/>
          <w:szCs w:val="22"/>
        </w:rPr>
      </w:pPr>
    </w:p>
    <w:p w14:paraId="16E25789" w14:textId="77777777" w:rsidR="00807483" w:rsidRDefault="00807483" w:rsidP="00807483">
      <w:pPr>
        <w:pStyle w:val="CM4"/>
        <w:spacing w:after="240" w:line="276" w:lineRule="auto"/>
        <w:jc w:val="both"/>
        <w:rPr>
          <w:rFonts w:ascii="Calibri" w:hAnsi="Calibri" w:cs="Calibri"/>
          <w:color w:val="000000"/>
          <w:u w:val="single"/>
        </w:rPr>
      </w:pPr>
      <w:bookmarkStart w:id="4" w:name="_Hlk203042971"/>
      <w:bookmarkStart w:id="5" w:name="_Hlk203042176"/>
      <w:r w:rsidRPr="00F85029">
        <w:rPr>
          <w:rFonts w:ascii="Calibri" w:hAnsi="Calibri" w:cs="Calibri"/>
          <w:i/>
          <w:iCs/>
          <w:color w:val="000000"/>
        </w:rPr>
        <w:t>Criteri di vaglio tecnico</w:t>
      </w:r>
      <w:r>
        <w:rPr>
          <w:rFonts w:ascii="Calibri" w:hAnsi="Calibri" w:cs="Calibri"/>
          <w:color w:val="000000"/>
          <w:sz w:val="22"/>
          <w:szCs w:val="22"/>
        </w:rPr>
        <w:t xml:space="preserve">: </w:t>
      </w:r>
      <w:r w:rsidRPr="000E2347">
        <w:rPr>
          <w:rFonts w:ascii="Calibri" w:hAnsi="Calibri" w:cs="Calibri"/>
          <w:color w:val="000000"/>
          <w:u w:val="single"/>
        </w:rPr>
        <w:t>Non arrecare danno significativo («DNSH»)</w:t>
      </w:r>
    </w:p>
    <w:bookmarkEnd w:id="4"/>
    <w:p w14:paraId="49E36347" w14:textId="16663E47" w:rsidR="009A141B" w:rsidRPr="009A141B" w:rsidRDefault="00B657DD" w:rsidP="003577D5">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2. </w:t>
      </w:r>
      <w:r w:rsidR="009A141B" w:rsidRPr="009A141B">
        <w:rPr>
          <w:rFonts w:ascii="Calibri" w:hAnsi="Calibri" w:cs="Calibri"/>
          <w:color w:val="000000"/>
          <w:sz w:val="22"/>
          <w:szCs w:val="22"/>
          <w:u w:val="single"/>
        </w:rPr>
        <w:t xml:space="preserve">Adattamento ai cambiamenti </w:t>
      </w:r>
      <w:r w:rsidR="009C50B3" w:rsidRPr="009A141B">
        <w:rPr>
          <w:rFonts w:ascii="Calibri" w:hAnsi="Calibri" w:cs="Calibri"/>
          <w:color w:val="000000"/>
          <w:sz w:val="22"/>
          <w:szCs w:val="22"/>
          <w:u w:val="single"/>
        </w:rPr>
        <w:t>climatici:</w:t>
      </w:r>
      <w:r w:rsidR="009A141B" w:rsidRPr="009A141B">
        <w:rPr>
          <w:rFonts w:ascii="Calibri" w:hAnsi="Calibri" w:cs="Calibri"/>
          <w:color w:val="000000"/>
          <w:sz w:val="22"/>
          <w:szCs w:val="22"/>
          <w:u w:val="single"/>
        </w:rPr>
        <w:t xml:space="preserve"> l</w:t>
      </w:r>
      <w:r w:rsidR="009A141B" w:rsidRPr="009A141B">
        <w:rPr>
          <w:rFonts w:ascii="Calibri" w:hAnsi="Calibri" w:cs="Calibri"/>
          <w:color w:val="000000"/>
          <w:sz w:val="22"/>
          <w:szCs w:val="22"/>
        </w:rPr>
        <w:t>'attività soddisfa i criteri di cui all'</w:t>
      </w:r>
      <w:r w:rsidR="00E47A23">
        <w:rPr>
          <w:rFonts w:ascii="Calibri" w:hAnsi="Calibri" w:cs="Calibri"/>
          <w:color w:val="000000"/>
          <w:sz w:val="22"/>
          <w:szCs w:val="22"/>
        </w:rPr>
        <w:t xml:space="preserve">appendice A </w:t>
      </w:r>
      <w:r w:rsidR="00D34CA7">
        <w:rPr>
          <w:rFonts w:ascii="Calibri" w:hAnsi="Calibri" w:cs="Calibri"/>
          <w:color w:val="000000"/>
          <w:sz w:val="22"/>
          <w:szCs w:val="22"/>
        </w:rPr>
        <w:t xml:space="preserve">dell’Allegato II del Reg. (UE) 2021/2139 della Commissione del 4/06/2021 </w:t>
      </w:r>
    </w:p>
    <w:p w14:paraId="336483C5" w14:textId="2217AF02" w:rsidR="009A141B" w:rsidRPr="009A141B" w:rsidRDefault="00B657DD" w:rsidP="00CB2D64">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4. </w:t>
      </w:r>
      <w:r w:rsidR="009A141B" w:rsidRPr="009A141B">
        <w:rPr>
          <w:rFonts w:ascii="Calibri" w:hAnsi="Calibri" w:cs="Calibri"/>
          <w:color w:val="000000"/>
          <w:sz w:val="22"/>
          <w:szCs w:val="22"/>
          <w:u w:val="single"/>
        </w:rPr>
        <w:t xml:space="preserve">Transizione verso un'economia </w:t>
      </w:r>
      <w:r w:rsidR="009C50B3" w:rsidRPr="009A141B">
        <w:rPr>
          <w:rFonts w:ascii="Calibri" w:hAnsi="Calibri" w:cs="Calibri"/>
          <w:color w:val="000000"/>
          <w:sz w:val="22"/>
          <w:szCs w:val="22"/>
          <w:u w:val="single"/>
        </w:rPr>
        <w:t>circolare:</w:t>
      </w:r>
      <w:r w:rsidR="009A141B" w:rsidRPr="009A141B">
        <w:rPr>
          <w:rFonts w:ascii="Calibri" w:hAnsi="Calibri" w:cs="Calibri"/>
          <w:color w:val="000000"/>
          <w:sz w:val="22"/>
          <w:szCs w:val="22"/>
          <w:u w:val="single"/>
        </w:rPr>
        <w:t xml:space="preserve"> </w:t>
      </w:r>
      <w:r w:rsidR="00003D2E" w:rsidRPr="00003D2E">
        <w:rPr>
          <w:rFonts w:ascii="Calibri" w:hAnsi="Calibri" w:cs="Calibri"/>
          <w:color w:val="000000"/>
          <w:sz w:val="22"/>
          <w:szCs w:val="22"/>
        </w:rPr>
        <w:t>I veicoli delle categorie M1 e N1 sono: a) riutilizzabili o riciclabili per almeno l'85 % del peso; e b) riutilizzabili o recuperabili per almeno il 95 % del peso</w:t>
      </w:r>
      <w:r w:rsidR="00003D2E">
        <w:rPr>
          <w:rFonts w:ascii="Calibri" w:hAnsi="Calibri" w:cs="Calibri"/>
          <w:color w:val="000000"/>
          <w:sz w:val="22"/>
          <w:szCs w:val="22"/>
        </w:rPr>
        <w:t>. S</w:t>
      </w:r>
      <w:r w:rsidR="009A141B" w:rsidRPr="009A141B">
        <w:rPr>
          <w:rFonts w:ascii="Calibri" w:hAnsi="Calibri" w:cs="Calibri"/>
          <w:color w:val="000000"/>
          <w:sz w:val="22"/>
          <w:szCs w:val="22"/>
        </w:rPr>
        <w:t xml:space="preserve">ono in atto misure per la gestione dei </w:t>
      </w:r>
      <w:r w:rsidR="009C50B3" w:rsidRPr="009A141B">
        <w:rPr>
          <w:rFonts w:ascii="Calibri" w:hAnsi="Calibri" w:cs="Calibri"/>
          <w:color w:val="000000"/>
          <w:sz w:val="22"/>
          <w:szCs w:val="22"/>
        </w:rPr>
        <w:t>rifiuti, sia</w:t>
      </w:r>
      <w:r w:rsidR="009A141B" w:rsidRPr="009A141B">
        <w:rPr>
          <w:rFonts w:ascii="Calibri" w:hAnsi="Calibri" w:cs="Calibri"/>
          <w:color w:val="000000"/>
          <w:sz w:val="22"/>
          <w:szCs w:val="22"/>
        </w:rPr>
        <w:t xml:space="preserve"> nella fase di utilizzo (manutenzione) che a fine vita della flotta, anche attraverso il riutilizzo e il riciclaggio delle batterie e dei componenti elettronici (in particolare le relative materie prime </w:t>
      </w:r>
      <w:r w:rsidR="00807483">
        <w:rPr>
          <w:rFonts w:ascii="Calibri" w:hAnsi="Calibri" w:cs="Calibri"/>
          <w:color w:val="000000"/>
          <w:sz w:val="22"/>
          <w:szCs w:val="22"/>
        </w:rPr>
        <w:t>-</w:t>
      </w:r>
      <w:r w:rsidR="009A141B" w:rsidRPr="009A141B">
        <w:rPr>
          <w:rFonts w:ascii="Calibri" w:hAnsi="Calibri" w:cs="Calibri"/>
          <w:color w:val="000000"/>
          <w:sz w:val="22"/>
          <w:szCs w:val="22"/>
        </w:rPr>
        <w:t>essenziali)</w:t>
      </w:r>
      <w:r w:rsidR="00CB2D64">
        <w:rPr>
          <w:rFonts w:ascii="Calibri" w:hAnsi="Calibri" w:cs="Calibri"/>
          <w:color w:val="000000"/>
          <w:sz w:val="22"/>
          <w:szCs w:val="22"/>
        </w:rPr>
        <w:t xml:space="preserve"> </w:t>
      </w:r>
      <w:r w:rsidR="00CB2D64" w:rsidRPr="00CB2D64">
        <w:rPr>
          <w:rFonts w:ascii="Calibri" w:hAnsi="Calibri" w:cs="Calibri"/>
          <w:color w:val="000000"/>
          <w:sz w:val="22"/>
          <w:szCs w:val="22"/>
        </w:rPr>
        <w:t>conformemente alla gerarchia dei rifiuti</w:t>
      </w:r>
      <w:r w:rsidR="009A141B" w:rsidRPr="009A141B">
        <w:rPr>
          <w:rFonts w:ascii="Calibri" w:hAnsi="Calibri" w:cs="Calibri"/>
          <w:color w:val="000000"/>
          <w:sz w:val="22"/>
          <w:szCs w:val="22"/>
        </w:rPr>
        <w:t xml:space="preserve">. </w:t>
      </w:r>
    </w:p>
    <w:p w14:paraId="3245B78B" w14:textId="526DA78E" w:rsidR="00551F92" w:rsidRDefault="00B657DD" w:rsidP="00F9217B">
      <w:pPr>
        <w:pStyle w:val="CM4"/>
        <w:spacing w:line="276" w:lineRule="auto"/>
        <w:jc w:val="both"/>
        <w:rPr>
          <w:rFonts w:ascii="Calibri" w:hAnsi="Calibri" w:cs="Calibri"/>
          <w:color w:val="000000"/>
          <w:sz w:val="22"/>
          <w:szCs w:val="22"/>
        </w:rPr>
      </w:pPr>
      <w:bookmarkStart w:id="6" w:name="_Hlk203055551"/>
      <w:r>
        <w:rPr>
          <w:rFonts w:ascii="Calibri" w:hAnsi="Calibri" w:cs="Calibri"/>
          <w:color w:val="000000"/>
          <w:sz w:val="22"/>
          <w:szCs w:val="22"/>
        </w:rPr>
        <w:t xml:space="preserve">5. </w:t>
      </w:r>
      <w:r w:rsidR="009A141B" w:rsidRPr="009A141B">
        <w:rPr>
          <w:rFonts w:ascii="Calibri" w:hAnsi="Calibri" w:cs="Calibri"/>
          <w:color w:val="000000"/>
          <w:sz w:val="22"/>
          <w:szCs w:val="22"/>
          <w:u w:val="single"/>
        </w:rPr>
        <w:t>Prevenzione e riduzione dell'inquinamento</w:t>
      </w:r>
      <w:r w:rsidR="009A141B" w:rsidRPr="009A141B">
        <w:rPr>
          <w:rFonts w:ascii="Calibri" w:hAnsi="Calibri" w:cs="Calibri"/>
          <w:color w:val="000000"/>
          <w:sz w:val="22"/>
          <w:szCs w:val="22"/>
        </w:rPr>
        <w:t xml:space="preserve">: </w:t>
      </w:r>
      <w:bookmarkEnd w:id="6"/>
      <w:r w:rsidR="003942FB">
        <w:rPr>
          <w:rFonts w:ascii="Calibri" w:hAnsi="Calibri" w:cs="Calibri"/>
          <w:color w:val="000000"/>
          <w:sz w:val="22"/>
          <w:szCs w:val="22"/>
        </w:rPr>
        <w:t>i</w:t>
      </w:r>
      <w:r w:rsidR="006E3D4F" w:rsidRPr="006E3D4F">
        <w:rPr>
          <w:rFonts w:ascii="Calibri" w:hAnsi="Calibri" w:cs="Calibri"/>
          <w:color w:val="000000"/>
          <w:sz w:val="22"/>
          <w:szCs w:val="22"/>
        </w:rPr>
        <w:t xml:space="preserve"> veicoli sono conformi ai requisiti della più recente fase applicabile dell'omologazione Euro 6 per le emissioni dei veicoli </w:t>
      </w:r>
      <w:r w:rsidR="009C50B3" w:rsidRPr="006E3D4F">
        <w:rPr>
          <w:rFonts w:ascii="Calibri" w:hAnsi="Calibri" w:cs="Calibri"/>
          <w:color w:val="000000"/>
          <w:sz w:val="22"/>
          <w:szCs w:val="22"/>
        </w:rPr>
        <w:t>leggeri stabilita</w:t>
      </w:r>
      <w:r w:rsidR="006E3D4F" w:rsidRPr="006E3D4F">
        <w:rPr>
          <w:rFonts w:ascii="Calibri" w:hAnsi="Calibri" w:cs="Calibri"/>
          <w:color w:val="000000"/>
          <w:sz w:val="22"/>
          <w:szCs w:val="22"/>
        </w:rPr>
        <w:t xml:space="preserve"> in conformità del regolamento (CE) n. 715/2007. I veicoli rispettano le soglie di emissione per i veicoli leggeri puliti di cui alla tabella 2 dell'allegato della direttiva 2009/33/CE del Parlamento europeo e del Consiglio. Per i veicoli stradali delle categorie M e N gli pneumatici sono conformi ai requisiti relativi al rumore esterno di rotolamento della classe più elevata e al coefficiente di resistenza al rotolamento (che influisce sull'efficienza energetica del veicolo) nelle due classi più elevate come stabilito dal regolamento (UE) 2020/740 e come può essere verificato dal registro europeo delle etichette energetiche (EPREL).</w:t>
      </w:r>
      <w:r w:rsidR="00F9217B">
        <w:rPr>
          <w:rFonts w:ascii="Calibri" w:hAnsi="Calibri" w:cs="Calibri"/>
          <w:color w:val="000000"/>
          <w:sz w:val="22"/>
          <w:szCs w:val="22"/>
        </w:rPr>
        <w:t xml:space="preserve"> </w:t>
      </w:r>
      <w:r w:rsidR="00F9217B" w:rsidRPr="00F9217B">
        <w:rPr>
          <w:rFonts w:ascii="Calibri" w:hAnsi="Calibri" w:cs="Calibri"/>
          <w:color w:val="000000"/>
          <w:sz w:val="22"/>
          <w:szCs w:val="22"/>
        </w:rPr>
        <w:t>I veicoli sono conformi al regolamento (UE) n. 540/2014 del Parlamento europeo e del Consiglio relativo al livello sonoro dei veicoli a motore e i dispositivi silenziatori di sostituzione</w:t>
      </w:r>
      <w:r w:rsidR="00F9217B">
        <w:rPr>
          <w:rFonts w:ascii="Calibri" w:hAnsi="Calibri" w:cs="Calibri"/>
          <w:color w:val="000000"/>
          <w:sz w:val="22"/>
          <w:szCs w:val="22"/>
        </w:rPr>
        <w:t>.</w:t>
      </w:r>
    </w:p>
    <w:bookmarkEnd w:id="5"/>
    <w:p w14:paraId="6D021C71" w14:textId="77777777" w:rsidR="00551F92" w:rsidRDefault="00551F92">
      <w:pPr>
        <w:rPr>
          <w:rFonts w:ascii="Calibri" w:hAnsi="Calibri" w:cs="Calibri"/>
          <w:color w:val="000000"/>
          <w:kern w:val="0"/>
          <w:sz w:val="22"/>
          <w:szCs w:val="22"/>
        </w:rPr>
      </w:pPr>
      <w:r>
        <w:rPr>
          <w:rFonts w:ascii="Calibri" w:hAnsi="Calibri" w:cs="Calibri"/>
          <w:color w:val="000000"/>
          <w:sz w:val="22"/>
          <w:szCs w:val="22"/>
        </w:rPr>
        <w:br w:type="page"/>
      </w:r>
    </w:p>
    <w:p w14:paraId="6F8C46AA" w14:textId="48A383DC" w:rsidR="00551F92" w:rsidRDefault="00551F92" w:rsidP="003666FB">
      <w:pPr>
        <w:pStyle w:val="CM4"/>
        <w:spacing w:after="240" w:line="276" w:lineRule="auto"/>
        <w:rPr>
          <w:rFonts w:ascii="Calibri" w:hAnsi="Calibri" w:cs="Calibri"/>
          <w:i/>
          <w:iCs/>
          <w:color w:val="000000"/>
        </w:rPr>
      </w:pPr>
      <w:r w:rsidRPr="007534A5">
        <w:rPr>
          <w:rFonts w:ascii="Calibri" w:hAnsi="Calibri" w:cs="Calibri"/>
          <w:color w:val="000000"/>
          <w:sz w:val="28"/>
          <w:szCs w:val="28"/>
        </w:rPr>
        <w:lastRenderedPageBreak/>
        <w:t>SCHEDA 6.</w:t>
      </w:r>
      <w:r>
        <w:rPr>
          <w:rFonts w:ascii="Calibri" w:hAnsi="Calibri" w:cs="Calibri"/>
          <w:color w:val="000000"/>
          <w:sz w:val="28"/>
          <w:szCs w:val="28"/>
        </w:rPr>
        <w:t>6</w:t>
      </w:r>
      <w:r w:rsidRPr="007534A5">
        <w:rPr>
          <w:rFonts w:ascii="Calibri" w:hAnsi="Calibri" w:cs="Calibri"/>
          <w:color w:val="000000"/>
          <w:sz w:val="28"/>
          <w:szCs w:val="28"/>
        </w:rPr>
        <w:t xml:space="preserve">. </w:t>
      </w:r>
      <w:r w:rsidR="003666FB" w:rsidRPr="003666FB">
        <w:rPr>
          <w:rFonts w:ascii="Calibri" w:hAnsi="Calibri" w:cs="Calibri"/>
          <w:b/>
          <w:bCs/>
          <w:color w:val="000000"/>
          <w:sz w:val="28"/>
          <w:szCs w:val="28"/>
        </w:rPr>
        <w:t>Servizi di trasporto di merci su strada</w:t>
      </w:r>
    </w:p>
    <w:p w14:paraId="25DCF7C6" w14:textId="1C01AF7D" w:rsidR="00CA3126" w:rsidRDefault="00551F92" w:rsidP="00551F92">
      <w:pPr>
        <w:pStyle w:val="CM4"/>
        <w:spacing w:line="276" w:lineRule="auto"/>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4E589CD5" w14:textId="77777777" w:rsidR="00B96190" w:rsidRDefault="00CA3126" w:rsidP="00844130">
      <w:pPr>
        <w:pStyle w:val="CM4"/>
        <w:spacing w:line="276" w:lineRule="auto"/>
        <w:jc w:val="both"/>
        <w:rPr>
          <w:rFonts w:ascii="Calibri" w:hAnsi="Calibri" w:cs="Calibri"/>
          <w:color w:val="000000"/>
          <w:sz w:val="22"/>
          <w:szCs w:val="22"/>
        </w:rPr>
      </w:pPr>
      <w:r w:rsidRPr="00CA3126">
        <w:rPr>
          <w:rFonts w:ascii="Calibri" w:hAnsi="Calibri" w:cs="Calibri"/>
          <w:color w:val="000000"/>
          <w:sz w:val="22"/>
          <w:szCs w:val="22"/>
        </w:rPr>
        <w:t xml:space="preserve">Acquisto, finanziamento, leasing, noleggio e gestione di veicoli appartenenti alla categoria N1, N2 o N3 </w:t>
      </w:r>
      <w:r w:rsidR="00844130">
        <w:rPr>
          <w:rFonts w:ascii="Calibri" w:hAnsi="Calibri" w:cs="Calibri"/>
          <w:color w:val="000000"/>
          <w:sz w:val="22"/>
          <w:szCs w:val="22"/>
        </w:rPr>
        <w:t>d</w:t>
      </w:r>
      <w:r w:rsidR="00844130" w:rsidRPr="00844130">
        <w:rPr>
          <w:rFonts w:ascii="Calibri" w:hAnsi="Calibri" w:cs="Calibri"/>
          <w:color w:val="000000"/>
          <w:sz w:val="22"/>
          <w:szCs w:val="22"/>
        </w:rPr>
        <w:t>i cui all'articolo 4, paragrafo 1, del regolamento (UE) 2018/858</w:t>
      </w:r>
      <w:r w:rsidR="00FA5714">
        <w:rPr>
          <w:rFonts w:ascii="Calibri" w:hAnsi="Calibri" w:cs="Calibri"/>
          <w:color w:val="000000"/>
          <w:sz w:val="22"/>
          <w:szCs w:val="22"/>
        </w:rPr>
        <w:t>,</w:t>
      </w:r>
      <w:r w:rsidR="00844130" w:rsidRPr="00844130">
        <w:rPr>
          <w:rFonts w:ascii="Calibri" w:hAnsi="Calibri" w:cs="Calibri"/>
          <w:color w:val="000000"/>
          <w:sz w:val="22"/>
          <w:szCs w:val="22"/>
        </w:rPr>
        <w:t xml:space="preserve"> </w:t>
      </w:r>
      <w:r w:rsidRPr="00CA3126">
        <w:rPr>
          <w:rFonts w:ascii="Calibri" w:hAnsi="Calibri" w:cs="Calibri"/>
          <w:color w:val="000000"/>
          <w:sz w:val="22"/>
          <w:szCs w:val="22"/>
        </w:rPr>
        <w:t>che rientrano nell'ambito di applicazione della norma EURO VI</w:t>
      </w:r>
      <w:r w:rsidR="00FA5714">
        <w:rPr>
          <w:rFonts w:ascii="Calibri" w:hAnsi="Calibri" w:cs="Calibri"/>
          <w:color w:val="000000"/>
          <w:sz w:val="22"/>
          <w:szCs w:val="22"/>
        </w:rPr>
        <w:t>,</w:t>
      </w:r>
      <w:r w:rsidRPr="00CA3126">
        <w:rPr>
          <w:rFonts w:ascii="Calibri" w:hAnsi="Calibri" w:cs="Calibri"/>
          <w:color w:val="000000"/>
          <w:sz w:val="22"/>
          <w:szCs w:val="22"/>
        </w:rPr>
        <w:t xml:space="preserve">fase E o successiva, per i servizi di trasporto di merci su strada. </w:t>
      </w:r>
    </w:p>
    <w:p w14:paraId="73AB539F" w14:textId="77777777" w:rsidR="00B96190" w:rsidRDefault="00B96190" w:rsidP="00844130">
      <w:pPr>
        <w:pStyle w:val="CM4"/>
        <w:spacing w:line="276" w:lineRule="auto"/>
        <w:jc w:val="both"/>
        <w:rPr>
          <w:rFonts w:ascii="Calibri" w:hAnsi="Calibri" w:cs="Calibri"/>
          <w:color w:val="000000"/>
          <w:sz w:val="22"/>
          <w:szCs w:val="22"/>
        </w:rPr>
      </w:pPr>
    </w:p>
    <w:p w14:paraId="325C60E3" w14:textId="77777777" w:rsidR="00807483" w:rsidRDefault="00807483" w:rsidP="00807483">
      <w:pPr>
        <w:pStyle w:val="CM4"/>
        <w:spacing w:after="240" w:line="276" w:lineRule="auto"/>
        <w:jc w:val="both"/>
        <w:rPr>
          <w:rFonts w:ascii="Calibri" w:hAnsi="Calibri" w:cs="Calibri"/>
          <w:color w:val="000000"/>
          <w:u w:val="single"/>
        </w:rPr>
      </w:pPr>
      <w:r w:rsidRPr="00F85029">
        <w:rPr>
          <w:rFonts w:ascii="Calibri" w:hAnsi="Calibri" w:cs="Calibri"/>
          <w:i/>
          <w:iCs/>
          <w:color w:val="000000"/>
        </w:rPr>
        <w:t>Criteri di vaglio tecnico</w:t>
      </w:r>
      <w:r>
        <w:rPr>
          <w:rFonts w:ascii="Calibri" w:hAnsi="Calibri" w:cs="Calibri"/>
          <w:color w:val="000000"/>
          <w:sz w:val="22"/>
          <w:szCs w:val="22"/>
        </w:rPr>
        <w:t xml:space="preserve">: </w:t>
      </w:r>
      <w:r w:rsidRPr="000E2347">
        <w:rPr>
          <w:rFonts w:ascii="Calibri" w:hAnsi="Calibri" w:cs="Calibri"/>
          <w:color w:val="000000"/>
          <w:u w:val="single"/>
        </w:rPr>
        <w:t>Non arrecare danno significativo («DNSH»)</w:t>
      </w:r>
    </w:p>
    <w:p w14:paraId="3349449C" w14:textId="502462B3" w:rsidR="00B96190" w:rsidRPr="009A141B" w:rsidRDefault="00C07DEA" w:rsidP="00807483">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2. </w:t>
      </w:r>
      <w:r w:rsidR="00B96190" w:rsidRPr="009A141B">
        <w:rPr>
          <w:rFonts w:ascii="Calibri" w:hAnsi="Calibri" w:cs="Calibri"/>
          <w:color w:val="000000"/>
          <w:sz w:val="22"/>
          <w:szCs w:val="22"/>
          <w:u w:val="single"/>
        </w:rPr>
        <w:t>Adattamento ai cambiamenti climatici: l</w:t>
      </w:r>
      <w:r w:rsidR="00B96190" w:rsidRPr="009A141B">
        <w:rPr>
          <w:rFonts w:ascii="Calibri" w:hAnsi="Calibri" w:cs="Calibri"/>
          <w:color w:val="000000"/>
          <w:sz w:val="22"/>
          <w:szCs w:val="22"/>
        </w:rPr>
        <w:t>'attività soddisfa i criteri di cui all'</w:t>
      </w:r>
      <w:r w:rsidR="00E47A23">
        <w:rPr>
          <w:rFonts w:ascii="Calibri" w:hAnsi="Calibri" w:cs="Calibri"/>
          <w:color w:val="000000"/>
          <w:sz w:val="22"/>
          <w:szCs w:val="22"/>
        </w:rPr>
        <w:t xml:space="preserve">appendice A </w:t>
      </w:r>
      <w:r w:rsidR="00D34CA7">
        <w:rPr>
          <w:rFonts w:ascii="Calibri" w:hAnsi="Calibri" w:cs="Calibri"/>
          <w:color w:val="000000"/>
          <w:sz w:val="22"/>
          <w:szCs w:val="22"/>
        </w:rPr>
        <w:t xml:space="preserve">dell’Allegato II del Reg. (UE) 2021/2139 della Commissione del 4/06/2021 </w:t>
      </w:r>
    </w:p>
    <w:p w14:paraId="1CD9F0E9" w14:textId="45796E14" w:rsidR="00B96190" w:rsidRPr="009A141B" w:rsidRDefault="00C07DEA" w:rsidP="00916268">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4. </w:t>
      </w:r>
      <w:r w:rsidR="00B96190" w:rsidRPr="009A141B">
        <w:rPr>
          <w:rFonts w:ascii="Calibri" w:hAnsi="Calibri" w:cs="Calibri"/>
          <w:color w:val="000000"/>
          <w:sz w:val="22"/>
          <w:szCs w:val="22"/>
          <w:u w:val="single"/>
        </w:rPr>
        <w:t xml:space="preserve">Transizione verso un'economia circolare: </w:t>
      </w:r>
      <w:r w:rsidR="00B96190" w:rsidRPr="00003D2E">
        <w:rPr>
          <w:rFonts w:ascii="Calibri" w:hAnsi="Calibri" w:cs="Calibri"/>
          <w:color w:val="000000"/>
          <w:sz w:val="22"/>
          <w:szCs w:val="22"/>
        </w:rPr>
        <w:t xml:space="preserve">I veicoli delle categorie </w:t>
      </w:r>
      <w:r w:rsidR="00916268" w:rsidRPr="00916268">
        <w:rPr>
          <w:rFonts w:ascii="Calibri" w:hAnsi="Calibri" w:cs="Calibri"/>
          <w:color w:val="000000"/>
          <w:sz w:val="22"/>
          <w:szCs w:val="22"/>
        </w:rPr>
        <w:t xml:space="preserve">N1, N2 ed N3 </w:t>
      </w:r>
      <w:r w:rsidR="00B96190" w:rsidRPr="00003D2E">
        <w:rPr>
          <w:rFonts w:ascii="Calibri" w:hAnsi="Calibri" w:cs="Calibri"/>
          <w:color w:val="000000"/>
          <w:sz w:val="22"/>
          <w:szCs w:val="22"/>
        </w:rPr>
        <w:t>sono: a) riutilizzabili o riciclabili per almeno l'85 % del peso; e b) riutilizzabili o recuperabili per almeno il 95 % del peso</w:t>
      </w:r>
      <w:r w:rsidR="00B96190">
        <w:rPr>
          <w:rFonts w:ascii="Calibri" w:hAnsi="Calibri" w:cs="Calibri"/>
          <w:color w:val="000000"/>
          <w:sz w:val="22"/>
          <w:szCs w:val="22"/>
        </w:rPr>
        <w:t>. S</w:t>
      </w:r>
      <w:r w:rsidR="00B96190" w:rsidRPr="009A141B">
        <w:rPr>
          <w:rFonts w:ascii="Calibri" w:hAnsi="Calibri" w:cs="Calibri"/>
          <w:color w:val="000000"/>
          <w:sz w:val="22"/>
          <w:szCs w:val="22"/>
        </w:rPr>
        <w:t>ono in atto misure per la gestione dei rifiuti</w:t>
      </w:r>
      <w:r w:rsidR="004C09DA">
        <w:rPr>
          <w:rFonts w:ascii="Calibri" w:hAnsi="Calibri" w:cs="Calibri"/>
          <w:color w:val="000000"/>
          <w:sz w:val="22"/>
          <w:szCs w:val="22"/>
        </w:rPr>
        <w:t xml:space="preserve"> si</w:t>
      </w:r>
      <w:r w:rsidR="00B96190" w:rsidRPr="009A141B">
        <w:rPr>
          <w:rFonts w:ascii="Calibri" w:hAnsi="Calibri" w:cs="Calibri"/>
          <w:color w:val="000000"/>
          <w:sz w:val="22"/>
          <w:szCs w:val="22"/>
        </w:rPr>
        <w:t>a nella fase di utilizzo (manutenzione) che a fine vita della flotta, anche attraverso il riutilizzo e il riciclaggio delle batterie e dei componenti elettronici (in particolare le relative materie prime essenziali)</w:t>
      </w:r>
      <w:r w:rsidR="00B96190">
        <w:rPr>
          <w:rFonts w:ascii="Calibri" w:hAnsi="Calibri" w:cs="Calibri"/>
          <w:color w:val="000000"/>
          <w:sz w:val="22"/>
          <w:szCs w:val="22"/>
        </w:rPr>
        <w:t xml:space="preserve"> </w:t>
      </w:r>
      <w:r w:rsidR="00B96190" w:rsidRPr="00CB2D64">
        <w:rPr>
          <w:rFonts w:ascii="Calibri" w:hAnsi="Calibri" w:cs="Calibri"/>
          <w:color w:val="000000"/>
          <w:sz w:val="22"/>
          <w:szCs w:val="22"/>
        </w:rPr>
        <w:t>conformemente alla gerarchia dei rifiuti</w:t>
      </w:r>
      <w:r w:rsidR="00B96190" w:rsidRPr="009A141B">
        <w:rPr>
          <w:rFonts w:ascii="Calibri" w:hAnsi="Calibri" w:cs="Calibri"/>
          <w:color w:val="000000"/>
          <w:sz w:val="22"/>
          <w:szCs w:val="22"/>
        </w:rPr>
        <w:t xml:space="preserve">. </w:t>
      </w:r>
    </w:p>
    <w:p w14:paraId="72EB28B0" w14:textId="0B214BAA" w:rsidR="00DC7F49" w:rsidRPr="00DC7F49" w:rsidRDefault="00C07DEA" w:rsidP="00DC7F49">
      <w:pPr>
        <w:pStyle w:val="CM4"/>
        <w:spacing w:line="276" w:lineRule="auto"/>
        <w:jc w:val="both"/>
        <w:rPr>
          <w:rFonts w:ascii="Calibri" w:hAnsi="Calibri" w:cs="Calibri"/>
          <w:color w:val="000000"/>
          <w:sz w:val="22"/>
          <w:szCs w:val="22"/>
        </w:rPr>
      </w:pPr>
      <w:r>
        <w:rPr>
          <w:rFonts w:ascii="Calibri" w:hAnsi="Calibri" w:cs="Calibri"/>
          <w:color w:val="000000"/>
          <w:sz w:val="22"/>
          <w:szCs w:val="22"/>
        </w:rPr>
        <w:t xml:space="preserve">5. </w:t>
      </w:r>
      <w:r w:rsidR="00B96190" w:rsidRPr="009A141B">
        <w:rPr>
          <w:rFonts w:ascii="Calibri" w:hAnsi="Calibri" w:cs="Calibri"/>
          <w:color w:val="000000"/>
          <w:sz w:val="22"/>
          <w:szCs w:val="22"/>
          <w:u w:val="single"/>
        </w:rPr>
        <w:t>Prevenzione e riduzione dell'inquinamento</w:t>
      </w:r>
      <w:r w:rsidR="00B96190" w:rsidRPr="009A141B">
        <w:rPr>
          <w:rFonts w:ascii="Calibri" w:hAnsi="Calibri" w:cs="Calibri"/>
          <w:color w:val="000000"/>
          <w:sz w:val="22"/>
          <w:szCs w:val="22"/>
        </w:rPr>
        <w:t xml:space="preserve">: </w:t>
      </w:r>
      <w:r w:rsidR="00DC7F49">
        <w:rPr>
          <w:rFonts w:ascii="Calibri" w:hAnsi="Calibri" w:cs="Calibri"/>
          <w:color w:val="000000"/>
          <w:sz w:val="22"/>
          <w:szCs w:val="22"/>
        </w:rPr>
        <w:t>p</w:t>
      </w:r>
      <w:r w:rsidR="00DC7F49" w:rsidRPr="00DC7F49">
        <w:rPr>
          <w:rFonts w:ascii="Calibri" w:hAnsi="Calibri" w:cs="Calibri"/>
          <w:color w:val="000000"/>
          <w:sz w:val="22"/>
          <w:szCs w:val="22"/>
        </w:rPr>
        <w:t>er i veicoli stradali delle categorie M e N gli pneumatici sono conformi ai requisiti relativi al rumore esterno di rotolamento della classe più elevata e al coefficiente di resistenza al rotolamento (che influisce sull'efficienza energetica del veicolo) nelle due classi più elevate come stabilito dal regolamento (UE) 2020/740 e come può essere verificato dal registro europeo delle etichette energetiche (EPREL). I veicoli sono conformi ai requisiti della più recente fase applicabile dell'omologazione Euro VI per le emissioni dei veicoli pesanti stabilita in conformità del regolamento (CE) n. 595/2009. I veicoli sono conformi al regolamento (UE) n. 540/2014.</w:t>
      </w:r>
    </w:p>
    <w:p w14:paraId="04EE1C1A" w14:textId="7252C1B4" w:rsidR="00FD5945" w:rsidRDefault="00FF14E8" w:rsidP="00FD5945">
      <w:pPr>
        <w:pStyle w:val="CM4"/>
        <w:spacing w:after="240" w:line="276" w:lineRule="auto"/>
        <w:rPr>
          <w:rFonts w:ascii="Calibri" w:hAnsi="Calibri" w:cs="Calibri"/>
          <w:i/>
          <w:iCs/>
          <w:color w:val="000000"/>
        </w:rPr>
      </w:pPr>
      <w:r w:rsidRPr="007D0659">
        <w:rPr>
          <w:rFonts w:ascii="Calibri" w:hAnsi="Calibri" w:cs="Calibri"/>
          <w:color w:val="000000"/>
          <w:sz w:val="22"/>
          <w:szCs w:val="22"/>
        </w:rPr>
        <w:br w:type="page"/>
      </w:r>
      <w:r w:rsidR="00FD5945" w:rsidRPr="007534A5">
        <w:rPr>
          <w:rFonts w:ascii="Calibri" w:hAnsi="Calibri" w:cs="Calibri"/>
          <w:color w:val="000000"/>
          <w:sz w:val="28"/>
          <w:szCs w:val="28"/>
        </w:rPr>
        <w:lastRenderedPageBreak/>
        <w:t xml:space="preserve">SCHEDA </w:t>
      </w:r>
      <w:r w:rsidR="00FD5945">
        <w:rPr>
          <w:rFonts w:ascii="Calibri" w:hAnsi="Calibri" w:cs="Calibri"/>
          <w:color w:val="000000"/>
          <w:sz w:val="28"/>
          <w:szCs w:val="28"/>
        </w:rPr>
        <w:t>7.3</w:t>
      </w:r>
      <w:r w:rsidR="00FD5945" w:rsidRPr="007534A5">
        <w:rPr>
          <w:rFonts w:ascii="Calibri" w:hAnsi="Calibri" w:cs="Calibri"/>
          <w:color w:val="000000"/>
          <w:sz w:val="28"/>
          <w:szCs w:val="28"/>
        </w:rPr>
        <w:t xml:space="preserve">. </w:t>
      </w:r>
      <w:r w:rsidR="005B0718" w:rsidRPr="005B0718">
        <w:rPr>
          <w:rFonts w:ascii="Calibri" w:hAnsi="Calibri" w:cs="Calibri"/>
          <w:b/>
          <w:bCs/>
          <w:color w:val="000000"/>
          <w:sz w:val="28"/>
          <w:szCs w:val="28"/>
        </w:rPr>
        <w:t>Installazione, manutenzione e riparazione di dispositivi per l'efficienza energetica</w:t>
      </w:r>
    </w:p>
    <w:p w14:paraId="3DB8D02A" w14:textId="77777777" w:rsidR="00FD5945" w:rsidRDefault="00FD5945" w:rsidP="00FD5945">
      <w:pPr>
        <w:pStyle w:val="CM4"/>
        <w:spacing w:line="276" w:lineRule="auto"/>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2469276A" w14:textId="64F6EDE3" w:rsidR="00AC1229" w:rsidRDefault="00807483">
      <w:pPr>
        <w:rPr>
          <w:rFonts w:ascii="Calibri" w:hAnsi="Calibri" w:cs="Calibri"/>
          <w:color w:val="000000"/>
          <w:sz w:val="22"/>
          <w:szCs w:val="22"/>
        </w:rPr>
      </w:pPr>
      <w:r w:rsidRPr="00807483">
        <w:rPr>
          <w:rFonts w:ascii="Calibri" w:hAnsi="Calibri" w:cs="Calibri"/>
          <w:color w:val="000000"/>
          <w:sz w:val="22"/>
          <w:szCs w:val="22"/>
        </w:rPr>
        <w:t>Misure individuali di ristrutturazione consistenti nell'installazione, nella manutenzione o nella riparazione di dispositivi per l'efficienza energetica.</w:t>
      </w:r>
    </w:p>
    <w:p w14:paraId="6BA0E592" w14:textId="77777777" w:rsidR="00807483" w:rsidRDefault="00807483" w:rsidP="00807483">
      <w:pPr>
        <w:pStyle w:val="CM4"/>
        <w:spacing w:after="240" w:line="276" w:lineRule="auto"/>
        <w:jc w:val="both"/>
        <w:rPr>
          <w:rFonts w:ascii="Calibri" w:hAnsi="Calibri" w:cs="Calibri"/>
          <w:color w:val="000000"/>
          <w:u w:val="single"/>
        </w:rPr>
      </w:pPr>
      <w:r w:rsidRPr="00F85029">
        <w:rPr>
          <w:rFonts w:ascii="Calibri" w:hAnsi="Calibri" w:cs="Calibri"/>
          <w:i/>
          <w:iCs/>
          <w:color w:val="000000"/>
        </w:rPr>
        <w:t>Criteri di vaglio tecnico</w:t>
      </w:r>
      <w:r>
        <w:rPr>
          <w:rFonts w:ascii="Calibri" w:hAnsi="Calibri" w:cs="Calibri"/>
          <w:color w:val="000000"/>
          <w:sz w:val="22"/>
          <w:szCs w:val="22"/>
        </w:rPr>
        <w:t xml:space="preserve">: </w:t>
      </w:r>
      <w:r w:rsidRPr="000E2347">
        <w:rPr>
          <w:rFonts w:ascii="Calibri" w:hAnsi="Calibri" w:cs="Calibri"/>
          <w:color w:val="000000"/>
          <w:u w:val="single"/>
        </w:rPr>
        <w:t>Non arrecare danno significativo («DNSH»)</w:t>
      </w:r>
    </w:p>
    <w:p w14:paraId="465819A4" w14:textId="46A25AF0" w:rsidR="009324DE" w:rsidRDefault="00C07DEA" w:rsidP="009324DE">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2. </w:t>
      </w:r>
      <w:r w:rsidR="009324DE" w:rsidRPr="009A141B">
        <w:rPr>
          <w:rFonts w:ascii="Calibri" w:hAnsi="Calibri" w:cs="Calibri"/>
          <w:color w:val="000000"/>
          <w:sz w:val="22"/>
          <w:szCs w:val="22"/>
          <w:u w:val="single"/>
        </w:rPr>
        <w:t>Adattamento ai cambiamenti climatici: l</w:t>
      </w:r>
      <w:r w:rsidR="009324DE" w:rsidRPr="009A141B">
        <w:rPr>
          <w:rFonts w:ascii="Calibri" w:hAnsi="Calibri" w:cs="Calibri"/>
          <w:color w:val="000000"/>
          <w:sz w:val="22"/>
          <w:szCs w:val="22"/>
        </w:rPr>
        <w:t>'attività soddisfa i criteri di cui all'</w:t>
      </w:r>
      <w:r w:rsidR="00E47A23">
        <w:rPr>
          <w:rFonts w:ascii="Calibri" w:hAnsi="Calibri" w:cs="Calibri"/>
          <w:color w:val="000000"/>
          <w:sz w:val="22"/>
          <w:szCs w:val="22"/>
        </w:rPr>
        <w:t xml:space="preserve">appendice A </w:t>
      </w:r>
      <w:r w:rsidR="00D34CA7">
        <w:rPr>
          <w:rFonts w:ascii="Calibri" w:hAnsi="Calibri" w:cs="Calibri"/>
          <w:color w:val="000000"/>
          <w:sz w:val="22"/>
          <w:szCs w:val="22"/>
        </w:rPr>
        <w:t xml:space="preserve">dell’Allegato II del Reg. (UE) 2021/2139 della Commissione del 4/06/2021 </w:t>
      </w:r>
    </w:p>
    <w:p w14:paraId="7992E708" w14:textId="0BE8FEFB" w:rsidR="001D2BAE" w:rsidRDefault="00C07DEA" w:rsidP="009324DE">
      <w:pPr>
        <w:pStyle w:val="CM4"/>
        <w:spacing w:line="276" w:lineRule="auto"/>
        <w:jc w:val="both"/>
        <w:rPr>
          <w:rFonts w:ascii="Calibri" w:hAnsi="Calibri" w:cs="Calibri"/>
          <w:color w:val="000000"/>
          <w:sz w:val="22"/>
          <w:szCs w:val="22"/>
        </w:rPr>
      </w:pPr>
      <w:r>
        <w:rPr>
          <w:rFonts w:ascii="Calibri" w:hAnsi="Calibri" w:cs="Calibri"/>
          <w:color w:val="000000"/>
          <w:sz w:val="22"/>
          <w:szCs w:val="22"/>
        </w:rPr>
        <w:t xml:space="preserve">5. </w:t>
      </w:r>
      <w:r w:rsidR="009324DE" w:rsidRPr="009A141B">
        <w:rPr>
          <w:rFonts w:ascii="Calibri" w:hAnsi="Calibri" w:cs="Calibri"/>
          <w:color w:val="000000"/>
          <w:sz w:val="22"/>
          <w:szCs w:val="22"/>
          <w:u w:val="single"/>
        </w:rPr>
        <w:t>Prevenzione e riduzione dell'inquinamento</w:t>
      </w:r>
      <w:r w:rsidR="009324DE" w:rsidRPr="009A141B">
        <w:rPr>
          <w:rFonts w:ascii="Calibri" w:hAnsi="Calibri" w:cs="Calibri"/>
          <w:color w:val="000000"/>
          <w:sz w:val="22"/>
          <w:szCs w:val="22"/>
        </w:rPr>
        <w:t xml:space="preserve">: </w:t>
      </w:r>
      <w:r w:rsidR="00012348" w:rsidRPr="00012348">
        <w:rPr>
          <w:rFonts w:ascii="Calibri" w:hAnsi="Calibri" w:cs="Calibri"/>
          <w:color w:val="000000"/>
          <w:sz w:val="22"/>
          <w:szCs w:val="22"/>
        </w:rPr>
        <w:t>I componenti e i materiali edili soddisfano i criteri di cui all'</w:t>
      </w:r>
      <w:r w:rsidR="00E47A23">
        <w:rPr>
          <w:rFonts w:ascii="Calibri" w:hAnsi="Calibri" w:cs="Calibri"/>
          <w:color w:val="000000"/>
          <w:sz w:val="22"/>
          <w:szCs w:val="22"/>
        </w:rPr>
        <w:t>appendice C del Reg. (UE) 2021/2139 della Commissione del 4/06/2021</w:t>
      </w:r>
      <w:r w:rsidR="00012348" w:rsidRPr="00012348">
        <w:rPr>
          <w:rFonts w:ascii="Calibri" w:hAnsi="Calibri" w:cs="Calibri"/>
          <w:color w:val="000000"/>
          <w:sz w:val="22"/>
          <w:szCs w:val="22"/>
        </w:rPr>
        <w:t>. In caso di aggiunta di isolamento termico all'involucro di un edificio esistente, si procede a una perizia dell'edificio conformemente alla legislazione nazionale da parte di uno specialista competente con una formazione in materia di rilevamento dell'amianto. Qualsiasi rimozione di armature che contengono o potrebbero contenere amianto, rottura, perforazione o avvitatura meccanica o rimozione di pannelli isolanti, piastrelle e altri materiali contenenti amianto è effettuata da personale adeguatamente qualificato, con monitoraggio della salute prima, durante e dopo i lavori, conformemente alla legislazione nazionale.</w:t>
      </w:r>
    </w:p>
    <w:p w14:paraId="39080323" w14:textId="77777777" w:rsidR="007F1B6E" w:rsidRDefault="007F1B6E" w:rsidP="007F1B6E"/>
    <w:p w14:paraId="0AF4D83B" w14:textId="77777777" w:rsidR="007F1B6E" w:rsidRDefault="007F1B6E" w:rsidP="007F1B6E"/>
    <w:p w14:paraId="4D3AC382" w14:textId="77777777" w:rsidR="001D2BAE" w:rsidRDefault="001D2BAE" w:rsidP="009324DE">
      <w:pPr>
        <w:pStyle w:val="CM4"/>
        <w:spacing w:line="276" w:lineRule="auto"/>
        <w:jc w:val="both"/>
        <w:rPr>
          <w:rFonts w:ascii="Calibri" w:hAnsi="Calibri" w:cs="Calibri"/>
          <w:color w:val="000000"/>
          <w:sz w:val="22"/>
          <w:szCs w:val="22"/>
        </w:rPr>
      </w:pPr>
    </w:p>
    <w:p w14:paraId="42F10C15" w14:textId="77777777" w:rsidR="001D2BAE" w:rsidRDefault="001D2BAE">
      <w:pPr>
        <w:rPr>
          <w:rFonts w:ascii="Calibri" w:hAnsi="Calibri" w:cs="Calibri"/>
          <w:color w:val="000000"/>
          <w:kern w:val="0"/>
          <w:sz w:val="22"/>
          <w:szCs w:val="22"/>
        </w:rPr>
      </w:pPr>
      <w:r>
        <w:rPr>
          <w:rFonts w:ascii="Calibri" w:hAnsi="Calibri" w:cs="Calibri"/>
          <w:color w:val="000000"/>
          <w:sz w:val="22"/>
          <w:szCs w:val="22"/>
        </w:rPr>
        <w:br w:type="page"/>
      </w:r>
    </w:p>
    <w:p w14:paraId="63DA325B" w14:textId="77777777" w:rsidR="003B47A4" w:rsidRDefault="00361748" w:rsidP="0021209B">
      <w:pPr>
        <w:pStyle w:val="CM4"/>
        <w:spacing w:after="240"/>
        <w:jc w:val="both"/>
        <w:rPr>
          <w:rFonts w:ascii="Calibri" w:hAnsi="Calibri" w:cs="Calibri"/>
          <w:b/>
          <w:bCs/>
          <w:color w:val="000000"/>
          <w:sz w:val="28"/>
          <w:szCs w:val="28"/>
        </w:rPr>
      </w:pPr>
      <w:r>
        <w:rPr>
          <w:rFonts w:ascii="Calibri" w:hAnsi="Calibri" w:cs="Calibri"/>
          <w:color w:val="000000"/>
          <w:sz w:val="28"/>
          <w:szCs w:val="28"/>
        </w:rPr>
        <w:lastRenderedPageBreak/>
        <w:t>Scheda</w:t>
      </w:r>
      <w:r w:rsidR="004632D1" w:rsidRPr="00361748">
        <w:rPr>
          <w:rFonts w:ascii="Calibri" w:hAnsi="Calibri" w:cs="Calibri"/>
          <w:color w:val="000000"/>
          <w:sz w:val="28"/>
          <w:szCs w:val="28"/>
        </w:rPr>
        <w:t xml:space="preserve">7.5. </w:t>
      </w:r>
      <w:r w:rsidR="004632D1" w:rsidRPr="00361748">
        <w:rPr>
          <w:rFonts w:ascii="Calibri" w:hAnsi="Calibri" w:cs="Calibri"/>
          <w:b/>
          <w:bCs/>
          <w:color w:val="000000"/>
          <w:sz w:val="28"/>
          <w:szCs w:val="28"/>
        </w:rPr>
        <w:t>Installazione, manutenzione e riparazione di strumenti e dispositivi per la misurazione, la regolazione e il controllo delle prestazioni energetiche degli edifici</w:t>
      </w:r>
    </w:p>
    <w:p w14:paraId="44CAC060" w14:textId="77777777" w:rsidR="003B47A4" w:rsidRDefault="003B47A4" w:rsidP="003B47A4">
      <w:pPr>
        <w:pStyle w:val="CM4"/>
        <w:spacing w:line="276" w:lineRule="auto"/>
        <w:jc w:val="both"/>
        <w:rPr>
          <w:rFonts w:ascii="Calibri" w:hAnsi="Calibri" w:cs="Calibri"/>
          <w:color w:val="000000"/>
          <w:sz w:val="22"/>
          <w:szCs w:val="22"/>
        </w:rPr>
      </w:pPr>
      <w:bookmarkStart w:id="7" w:name="_Hlk203043845"/>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4FE0A62B" w14:textId="77777777" w:rsidR="001C0B4C" w:rsidRDefault="001C0B4C" w:rsidP="003B47A4">
      <w:pPr>
        <w:pStyle w:val="CM4"/>
        <w:spacing w:after="240" w:line="276" w:lineRule="auto"/>
        <w:jc w:val="both"/>
        <w:rPr>
          <w:rFonts w:ascii="Calibri" w:hAnsi="Calibri" w:cs="Calibri"/>
          <w:color w:val="000000"/>
          <w:kern w:val="2"/>
          <w:sz w:val="22"/>
          <w:szCs w:val="22"/>
        </w:rPr>
      </w:pPr>
      <w:r w:rsidRPr="001C0B4C">
        <w:rPr>
          <w:rFonts w:ascii="Calibri" w:hAnsi="Calibri" w:cs="Calibri"/>
          <w:color w:val="000000"/>
          <w:kern w:val="2"/>
          <w:sz w:val="22"/>
          <w:szCs w:val="22"/>
        </w:rPr>
        <w:t>Installazione, manutenzione e riparazione di strumenti e dispositivi per la misurazione, la regolazione e il controllo delle prestazioni energetiche degli edifici.</w:t>
      </w:r>
    </w:p>
    <w:p w14:paraId="6F480848" w14:textId="1B9F788E" w:rsidR="003B47A4" w:rsidRDefault="003B47A4" w:rsidP="003B47A4">
      <w:pPr>
        <w:pStyle w:val="CM4"/>
        <w:spacing w:after="240" w:line="276" w:lineRule="auto"/>
        <w:jc w:val="both"/>
        <w:rPr>
          <w:rFonts w:ascii="Calibri" w:hAnsi="Calibri" w:cs="Calibri"/>
          <w:color w:val="000000"/>
          <w:u w:val="single"/>
        </w:rPr>
      </w:pPr>
      <w:r w:rsidRPr="00F85029">
        <w:rPr>
          <w:rFonts w:ascii="Calibri" w:hAnsi="Calibri" w:cs="Calibri"/>
          <w:i/>
          <w:iCs/>
          <w:color w:val="000000"/>
        </w:rPr>
        <w:t>Criteri di vaglio tecnico</w:t>
      </w:r>
      <w:r>
        <w:rPr>
          <w:rFonts w:ascii="Calibri" w:hAnsi="Calibri" w:cs="Calibri"/>
          <w:color w:val="000000"/>
          <w:sz w:val="22"/>
          <w:szCs w:val="22"/>
        </w:rPr>
        <w:t xml:space="preserve">: </w:t>
      </w:r>
      <w:r w:rsidRPr="000E2347">
        <w:rPr>
          <w:rFonts w:ascii="Calibri" w:hAnsi="Calibri" w:cs="Calibri"/>
          <w:color w:val="000000"/>
          <w:u w:val="single"/>
        </w:rPr>
        <w:t>Non arrecare danno significativo («DNSH»)</w:t>
      </w:r>
    </w:p>
    <w:p w14:paraId="3972B309" w14:textId="30814ED3" w:rsidR="00331BD0" w:rsidRDefault="00C07DEA" w:rsidP="003B47A4">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2. </w:t>
      </w:r>
      <w:r w:rsidR="003B47A4" w:rsidRPr="009A141B">
        <w:rPr>
          <w:rFonts w:ascii="Calibri" w:hAnsi="Calibri" w:cs="Calibri"/>
          <w:color w:val="000000"/>
          <w:sz w:val="22"/>
          <w:szCs w:val="22"/>
          <w:u w:val="single"/>
        </w:rPr>
        <w:t>Adattamento ai cambiamenti climatici: l</w:t>
      </w:r>
      <w:r w:rsidR="003B47A4" w:rsidRPr="009A141B">
        <w:rPr>
          <w:rFonts w:ascii="Calibri" w:hAnsi="Calibri" w:cs="Calibri"/>
          <w:color w:val="000000"/>
          <w:sz w:val="22"/>
          <w:szCs w:val="22"/>
        </w:rPr>
        <w:t>'attività soddisfa i criteri di cui all'</w:t>
      </w:r>
      <w:r w:rsidR="00E47A23">
        <w:rPr>
          <w:rFonts w:ascii="Calibri" w:hAnsi="Calibri" w:cs="Calibri"/>
          <w:color w:val="000000"/>
          <w:sz w:val="22"/>
          <w:szCs w:val="22"/>
        </w:rPr>
        <w:t xml:space="preserve">appendice A </w:t>
      </w:r>
      <w:r w:rsidR="00D34CA7">
        <w:rPr>
          <w:rFonts w:ascii="Calibri" w:hAnsi="Calibri" w:cs="Calibri"/>
          <w:color w:val="000000"/>
          <w:sz w:val="22"/>
          <w:szCs w:val="22"/>
        </w:rPr>
        <w:t xml:space="preserve">dell’Allegato II del Reg. (UE) 2021/2139 della Commissione del 4/06/2021 </w:t>
      </w:r>
    </w:p>
    <w:bookmarkEnd w:id="7"/>
    <w:p w14:paraId="73954F36" w14:textId="77777777" w:rsidR="00331BD0" w:rsidRDefault="00331BD0">
      <w:pPr>
        <w:rPr>
          <w:rFonts w:ascii="Calibri" w:hAnsi="Calibri" w:cs="Calibri"/>
          <w:color w:val="000000"/>
          <w:kern w:val="0"/>
          <w:sz w:val="22"/>
          <w:szCs w:val="22"/>
        </w:rPr>
      </w:pPr>
      <w:r>
        <w:rPr>
          <w:rFonts w:ascii="Calibri" w:hAnsi="Calibri" w:cs="Calibri"/>
          <w:color w:val="000000"/>
          <w:sz w:val="22"/>
          <w:szCs w:val="22"/>
        </w:rPr>
        <w:br w:type="page"/>
      </w:r>
    </w:p>
    <w:p w14:paraId="1C360D53" w14:textId="6CC20725" w:rsidR="003B47A4" w:rsidRPr="00331BD0" w:rsidRDefault="00331BD0" w:rsidP="00331BD0">
      <w:pPr>
        <w:pStyle w:val="CM4"/>
        <w:spacing w:after="240" w:line="276" w:lineRule="auto"/>
        <w:jc w:val="both"/>
        <w:rPr>
          <w:rFonts w:ascii="Calibri" w:hAnsi="Calibri" w:cs="Calibri"/>
          <w:color w:val="000000"/>
          <w:sz w:val="28"/>
          <w:szCs w:val="28"/>
        </w:rPr>
      </w:pPr>
      <w:r w:rsidRPr="00331BD0">
        <w:rPr>
          <w:rFonts w:ascii="Calibri" w:hAnsi="Calibri" w:cs="Calibri"/>
          <w:color w:val="000000"/>
          <w:sz w:val="28"/>
          <w:szCs w:val="28"/>
        </w:rPr>
        <w:lastRenderedPageBreak/>
        <w:t xml:space="preserve">Scheda 7.6. </w:t>
      </w:r>
      <w:r w:rsidRPr="00331BD0">
        <w:rPr>
          <w:rFonts w:ascii="Calibri" w:hAnsi="Calibri" w:cs="Calibri"/>
          <w:b/>
          <w:bCs/>
          <w:color w:val="000000"/>
          <w:sz w:val="28"/>
          <w:szCs w:val="28"/>
        </w:rPr>
        <w:t>Installazione, manutenzione e riparazione di tecnologie per le energie rinnovabili</w:t>
      </w:r>
    </w:p>
    <w:p w14:paraId="5DAE3C1F" w14:textId="77777777" w:rsidR="003B47A4" w:rsidRDefault="003B47A4" w:rsidP="003B47A4">
      <w:pPr>
        <w:pStyle w:val="CM4"/>
        <w:spacing w:line="276" w:lineRule="auto"/>
        <w:jc w:val="both"/>
        <w:rPr>
          <w:rFonts w:ascii="Calibri" w:hAnsi="Calibri" w:cs="Calibri"/>
          <w:color w:val="000000"/>
          <w:sz w:val="22"/>
          <w:szCs w:val="22"/>
        </w:rPr>
      </w:pPr>
    </w:p>
    <w:p w14:paraId="54EDF8DF" w14:textId="77777777" w:rsidR="00331BD0" w:rsidRDefault="00331BD0" w:rsidP="00331BD0">
      <w:pPr>
        <w:pStyle w:val="CM4"/>
        <w:spacing w:line="276" w:lineRule="auto"/>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2BCF96BD" w14:textId="77777777" w:rsidR="008A17DA" w:rsidRDefault="008A17DA" w:rsidP="008A17DA">
      <w:pPr>
        <w:pStyle w:val="CM4"/>
        <w:spacing w:after="240" w:line="276" w:lineRule="auto"/>
        <w:jc w:val="both"/>
        <w:rPr>
          <w:rFonts w:ascii="Calibri" w:hAnsi="Calibri" w:cs="Calibri"/>
          <w:color w:val="000000"/>
          <w:kern w:val="2"/>
          <w:sz w:val="22"/>
          <w:szCs w:val="22"/>
        </w:rPr>
      </w:pPr>
      <w:r w:rsidRPr="008A17DA">
        <w:rPr>
          <w:rFonts w:ascii="Calibri" w:hAnsi="Calibri" w:cs="Calibri"/>
          <w:color w:val="000000"/>
          <w:kern w:val="2"/>
          <w:sz w:val="22"/>
          <w:szCs w:val="22"/>
        </w:rPr>
        <w:t xml:space="preserve">Installazione, manutenzione e riparazione in loco di tecnologie per le energie rinnovabili. </w:t>
      </w:r>
    </w:p>
    <w:p w14:paraId="3FB36C7D" w14:textId="01441468" w:rsidR="00331BD0" w:rsidRDefault="00331BD0" w:rsidP="008A17DA">
      <w:pPr>
        <w:pStyle w:val="CM4"/>
        <w:spacing w:after="240" w:line="276" w:lineRule="auto"/>
        <w:jc w:val="both"/>
        <w:rPr>
          <w:rFonts w:ascii="Calibri" w:hAnsi="Calibri" w:cs="Calibri"/>
          <w:color w:val="000000"/>
          <w:u w:val="single"/>
        </w:rPr>
      </w:pPr>
      <w:r w:rsidRPr="00F85029">
        <w:rPr>
          <w:rFonts w:ascii="Calibri" w:hAnsi="Calibri" w:cs="Calibri"/>
          <w:i/>
          <w:iCs/>
          <w:color w:val="000000"/>
        </w:rPr>
        <w:t>Criteri di vaglio tecnico</w:t>
      </w:r>
      <w:r>
        <w:rPr>
          <w:rFonts w:ascii="Calibri" w:hAnsi="Calibri" w:cs="Calibri"/>
          <w:color w:val="000000"/>
          <w:sz w:val="22"/>
          <w:szCs w:val="22"/>
        </w:rPr>
        <w:t xml:space="preserve">: </w:t>
      </w:r>
      <w:r w:rsidRPr="000E2347">
        <w:rPr>
          <w:rFonts w:ascii="Calibri" w:hAnsi="Calibri" w:cs="Calibri"/>
          <w:color w:val="000000"/>
          <w:u w:val="single"/>
        </w:rPr>
        <w:t>Non arrecare danno significativo («DNSH»)</w:t>
      </w:r>
    </w:p>
    <w:p w14:paraId="6155D119" w14:textId="20077742" w:rsidR="00331BD0" w:rsidRDefault="00C07DEA" w:rsidP="00331BD0">
      <w:pPr>
        <w:pStyle w:val="CM4"/>
        <w:spacing w:after="240" w:line="276" w:lineRule="auto"/>
        <w:jc w:val="both"/>
        <w:rPr>
          <w:rFonts w:ascii="Calibri" w:hAnsi="Calibri" w:cs="Calibri"/>
          <w:color w:val="000000"/>
          <w:sz w:val="22"/>
          <w:szCs w:val="22"/>
        </w:rPr>
      </w:pPr>
      <w:r>
        <w:rPr>
          <w:rFonts w:ascii="Calibri" w:hAnsi="Calibri" w:cs="Calibri"/>
          <w:color w:val="000000"/>
          <w:sz w:val="22"/>
          <w:szCs w:val="22"/>
        </w:rPr>
        <w:t xml:space="preserve">2. </w:t>
      </w:r>
      <w:r w:rsidR="00331BD0" w:rsidRPr="009A141B">
        <w:rPr>
          <w:rFonts w:ascii="Calibri" w:hAnsi="Calibri" w:cs="Calibri"/>
          <w:color w:val="000000"/>
          <w:sz w:val="22"/>
          <w:szCs w:val="22"/>
          <w:u w:val="single"/>
        </w:rPr>
        <w:t>Adattamento ai cambiamenti climatici: l</w:t>
      </w:r>
      <w:r w:rsidR="00331BD0" w:rsidRPr="009A141B">
        <w:rPr>
          <w:rFonts w:ascii="Calibri" w:hAnsi="Calibri" w:cs="Calibri"/>
          <w:color w:val="000000"/>
          <w:sz w:val="22"/>
          <w:szCs w:val="22"/>
        </w:rPr>
        <w:t>'attività soddisfa i criteri di cui all'</w:t>
      </w:r>
      <w:r w:rsidR="00E47A23">
        <w:rPr>
          <w:rFonts w:ascii="Calibri" w:hAnsi="Calibri" w:cs="Calibri"/>
          <w:color w:val="000000"/>
          <w:sz w:val="22"/>
          <w:szCs w:val="22"/>
        </w:rPr>
        <w:t xml:space="preserve">appendice A </w:t>
      </w:r>
      <w:r w:rsidR="00D34CA7">
        <w:rPr>
          <w:rFonts w:ascii="Calibri" w:hAnsi="Calibri" w:cs="Calibri"/>
          <w:color w:val="000000"/>
          <w:sz w:val="22"/>
          <w:szCs w:val="22"/>
        </w:rPr>
        <w:t xml:space="preserve">dell’Allegato II del Reg. (UE) 2021/2139 della Commissione del 4/06/2021 </w:t>
      </w:r>
    </w:p>
    <w:p w14:paraId="06B8551B" w14:textId="77777777" w:rsidR="008B007E" w:rsidRDefault="008B007E">
      <w:pPr>
        <w:rPr>
          <w:rFonts w:ascii="Calibri" w:hAnsi="Calibri" w:cs="Calibri"/>
          <w:color w:val="000000"/>
          <w:kern w:val="0"/>
          <w:sz w:val="28"/>
          <w:szCs w:val="28"/>
        </w:rPr>
      </w:pPr>
      <w:r>
        <w:rPr>
          <w:rFonts w:ascii="Calibri" w:hAnsi="Calibri" w:cs="Calibri"/>
          <w:color w:val="000000"/>
          <w:sz w:val="28"/>
          <w:szCs w:val="28"/>
        </w:rPr>
        <w:br w:type="page"/>
      </w:r>
    </w:p>
    <w:p w14:paraId="1F7DB511" w14:textId="77777777" w:rsidR="00FF5093" w:rsidRDefault="008B007E" w:rsidP="008B007E">
      <w:pPr>
        <w:pStyle w:val="CM4"/>
        <w:spacing w:after="240" w:line="276" w:lineRule="auto"/>
        <w:jc w:val="both"/>
        <w:rPr>
          <w:rFonts w:ascii="Calibri" w:hAnsi="Calibri" w:cs="Calibri"/>
          <w:b/>
          <w:bCs/>
          <w:color w:val="000000"/>
          <w:sz w:val="28"/>
          <w:szCs w:val="28"/>
        </w:rPr>
      </w:pPr>
      <w:r>
        <w:rPr>
          <w:rFonts w:ascii="Calibri" w:hAnsi="Calibri" w:cs="Calibri"/>
          <w:color w:val="000000"/>
          <w:sz w:val="28"/>
          <w:szCs w:val="28"/>
        </w:rPr>
        <w:lastRenderedPageBreak/>
        <w:t xml:space="preserve">Scheda </w:t>
      </w:r>
      <w:r w:rsidRPr="008B007E">
        <w:rPr>
          <w:rFonts w:ascii="Calibri" w:hAnsi="Calibri" w:cs="Calibri"/>
          <w:color w:val="000000"/>
          <w:sz w:val="28"/>
          <w:szCs w:val="28"/>
        </w:rPr>
        <w:t xml:space="preserve">8.1. </w:t>
      </w:r>
      <w:r w:rsidRPr="008B007E">
        <w:rPr>
          <w:rFonts w:ascii="Calibri" w:hAnsi="Calibri" w:cs="Calibri"/>
          <w:b/>
          <w:bCs/>
          <w:color w:val="000000"/>
          <w:sz w:val="28"/>
          <w:szCs w:val="28"/>
        </w:rPr>
        <w:t xml:space="preserve">Elaborazione dei dati, hosting e attività connesse </w:t>
      </w:r>
    </w:p>
    <w:p w14:paraId="3498048C" w14:textId="77777777" w:rsidR="00FF5093" w:rsidRDefault="00FF5093" w:rsidP="00FF5093">
      <w:pPr>
        <w:pStyle w:val="CM4"/>
        <w:spacing w:line="276" w:lineRule="auto"/>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4B4A8AB2" w14:textId="13B14FC3" w:rsidR="00BE6B29" w:rsidRDefault="00BE6B29" w:rsidP="0067518C">
      <w:pPr>
        <w:pStyle w:val="CM4"/>
        <w:spacing w:after="240" w:line="276" w:lineRule="auto"/>
        <w:jc w:val="both"/>
        <w:rPr>
          <w:rFonts w:ascii="Calibri" w:hAnsi="Calibri" w:cs="Calibri"/>
          <w:color w:val="000000"/>
          <w:kern w:val="2"/>
          <w:sz w:val="22"/>
          <w:szCs w:val="22"/>
        </w:rPr>
      </w:pPr>
      <w:r w:rsidRPr="00BE6B29">
        <w:rPr>
          <w:rFonts w:ascii="Calibri" w:hAnsi="Calibri" w:cs="Calibri"/>
          <w:color w:val="000000"/>
          <w:kern w:val="2"/>
          <w:sz w:val="22"/>
          <w:szCs w:val="22"/>
        </w:rPr>
        <w:t>Memorizzazione, manipolazione, gestione, movimento, controllo, visualizzazione, commutazione, interscambio, trasmissione o elaborazione di dati attraverso i centri di dati (</w:t>
      </w:r>
      <w:r w:rsidR="0067518C" w:rsidRPr="0067518C">
        <w:rPr>
          <w:rFonts w:ascii="Calibri" w:hAnsi="Calibri" w:cs="Calibri"/>
          <w:color w:val="000000"/>
          <w:kern w:val="2"/>
          <w:sz w:val="22"/>
          <w:szCs w:val="22"/>
        </w:rPr>
        <w:t xml:space="preserve">centri di dati comprendono le seguenti apparecchiature: apparecchiature e servizi delle TIC; raffrescamento; apparecchiature di alimentazione dei centri di dati; apparecchiature di distribuzione dell'energia elettrica dei centri di dati; edifici dei centri di dati; sistemi di </w:t>
      </w:r>
      <w:r w:rsidR="008472B1" w:rsidRPr="0067518C">
        <w:rPr>
          <w:rFonts w:ascii="Calibri" w:hAnsi="Calibri" w:cs="Calibri"/>
          <w:color w:val="000000"/>
          <w:kern w:val="2"/>
          <w:sz w:val="22"/>
          <w:szCs w:val="22"/>
        </w:rPr>
        <w:t>monitoraggio</w:t>
      </w:r>
      <w:r w:rsidR="008472B1" w:rsidRPr="00BE6B29">
        <w:rPr>
          <w:rFonts w:ascii="Calibri" w:hAnsi="Calibri" w:cs="Calibri"/>
          <w:color w:val="000000"/>
          <w:kern w:val="2"/>
          <w:sz w:val="22"/>
          <w:szCs w:val="22"/>
        </w:rPr>
        <w:t>)</w:t>
      </w:r>
      <w:r w:rsidRPr="00BE6B29">
        <w:rPr>
          <w:rFonts w:ascii="Calibri" w:hAnsi="Calibri" w:cs="Calibri"/>
          <w:color w:val="000000"/>
          <w:kern w:val="2"/>
          <w:sz w:val="22"/>
          <w:szCs w:val="22"/>
        </w:rPr>
        <w:t>, compreso l'edge computing.</w:t>
      </w:r>
    </w:p>
    <w:p w14:paraId="7F8EDD4E" w14:textId="5000D725" w:rsidR="00FF5093" w:rsidRPr="008A100A" w:rsidRDefault="00FF5093" w:rsidP="00FF5093">
      <w:pPr>
        <w:pStyle w:val="CM4"/>
        <w:spacing w:after="240" w:line="276" w:lineRule="auto"/>
        <w:jc w:val="both"/>
        <w:rPr>
          <w:rFonts w:ascii="Calibri" w:hAnsi="Calibri" w:cs="Calibri"/>
          <w:u w:val="single"/>
        </w:rPr>
      </w:pPr>
      <w:r w:rsidRPr="008A100A">
        <w:rPr>
          <w:rFonts w:ascii="Calibri" w:hAnsi="Calibri" w:cs="Calibri"/>
          <w:i/>
          <w:iCs/>
        </w:rPr>
        <w:t>Criteri di vaglio tecnico</w:t>
      </w:r>
      <w:r w:rsidRPr="008A100A">
        <w:rPr>
          <w:rFonts w:ascii="Calibri" w:hAnsi="Calibri" w:cs="Calibri"/>
          <w:sz w:val="22"/>
          <w:szCs w:val="22"/>
        </w:rPr>
        <w:t xml:space="preserve">: </w:t>
      </w:r>
      <w:r w:rsidRPr="008A100A">
        <w:rPr>
          <w:rFonts w:ascii="Calibri" w:hAnsi="Calibri" w:cs="Calibri"/>
          <w:u w:val="single"/>
        </w:rPr>
        <w:t>Non arrecare danno significativo («DNSH»)</w:t>
      </w:r>
    </w:p>
    <w:p w14:paraId="1336EF72" w14:textId="16707321" w:rsidR="008A100A" w:rsidRPr="008472B1" w:rsidRDefault="008A100A" w:rsidP="008A100A">
      <w:pPr>
        <w:pStyle w:val="Paragrafoelenco"/>
        <w:numPr>
          <w:ilvl w:val="0"/>
          <w:numId w:val="5"/>
        </w:numPr>
        <w:tabs>
          <w:tab w:val="left" w:pos="284"/>
        </w:tabs>
        <w:ind w:left="0" w:firstLine="0"/>
        <w:jc w:val="both"/>
        <w:rPr>
          <w:rFonts w:ascii="Calibri" w:hAnsi="Calibri" w:cs="Calibri"/>
          <w:kern w:val="0"/>
          <w:sz w:val="22"/>
          <w:szCs w:val="22"/>
        </w:rPr>
      </w:pPr>
      <w:bookmarkStart w:id="8" w:name="_Hlk203054912"/>
      <w:r w:rsidRPr="008A100A">
        <w:rPr>
          <w:rFonts w:ascii="Calibri" w:hAnsi="Calibri" w:cs="Calibri"/>
          <w:kern w:val="0"/>
          <w:sz w:val="22"/>
          <w:szCs w:val="22"/>
          <w:u w:val="single"/>
        </w:rPr>
        <w:t>Mitigazione dei cambiamenti climatici</w:t>
      </w:r>
      <w:r>
        <w:rPr>
          <w:rFonts w:ascii="Calibri" w:hAnsi="Calibri" w:cs="Calibri"/>
          <w:kern w:val="0"/>
          <w:sz w:val="22"/>
          <w:szCs w:val="22"/>
          <w:u w:val="single"/>
        </w:rPr>
        <w:t xml:space="preserve">: </w:t>
      </w:r>
      <w:r w:rsidR="008472B1">
        <w:rPr>
          <w:rFonts w:ascii="Calibri" w:hAnsi="Calibri" w:cs="Calibri"/>
          <w:kern w:val="0"/>
          <w:sz w:val="22"/>
          <w:szCs w:val="22"/>
        </w:rPr>
        <w:t xml:space="preserve"> l</w:t>
      </w:r>
      <w:r w:rsidR="008472B1" w:rsidRPr="008472B1">
        <w:rPr>
          <w:rFonts w:ascii="Calibri" w:hAnsi="Calibri" w:cs="Calibri"/>
          <w:kern w:val="0"/>
          <w:sz w:val="22"/>
          <w:szCs w:val="22"/>
        </w:rPr>
        <w:t>'attività ha dimostrato di aver fatto tutto il possibile per mettere in atto le pratiche pertinenti indicate come "pratiche attese" nella versione più recente del codice di condotta europeo sull'efficienza energetica dei centri di dati o nel documento CEN-CENELEC CLC TR50600-99-1 Data centre facilities and infrastructures - Part 99-1: Recommended practices for energy management e ha attuato tutte le pratiche attese a cui è stato assegnato il valore massimo di 5 secondo la versione più recente del codice di condotta europeo sull'efficienza energetica dei centri di dati</w:t>
      </w:r>
    </w:p>
    <w:p w14:paraId="59E8F964" w14:textId="414BBD18" w:rsidR="00726C07" w:rsidRPr="00925DAD" w:rsidRDefault="00603C0D" w:rsidP="00726C07">
      <w:pPr>
        <w:jc w:val="both"/>
        <w:rPr>
          <w:rFonts w:ascii="Calibri" w:hAnsi="Calibri" w:cs="Calibri"/>
          <w:sz w:val="22"/>
          <w:szCs w:val="22"/>
        </w:rPr>
      </w:pPr>
      <w:r w:rsidRPr="00603C0D">
        <w:rPr>
          <w:rFonts w:ascii="Calibri" w:hAnsi="Calibri" w:cs="Calibri"/>
          <w:sz w:val="22"/>
          <w:szCs w:val="22"/>
        </w:rPr>
        <w:t>3.</w:t>
      </w:r>
      <w:r>
        <w:rPr>
          <w:rFonts w:ascii="Calibri" w:hAnsi="Calibri" w:cs="Calibri"/>
          <w:sz w:val="22"/>
          <w:szCs w:val="22"/>
          <w:u w:val="single"/>
        </w:rPr>
        <w:t xml:space="preserve"> </w:t>
      </w:r>
      <w:r w:rsidR="00984F58" w:rsidRPr="00925DAD">
        <w:rPr>
          <w:rFonts w:ascii="Calibri" w:hAnsi="Calibri" w:cs="Calibri"/>
          <w:sz w:val="22"/>
          <w:szCs w:val="22"/>
          <w:u w:val="single"/>
        </w:rPr>
        <w:t xml:space="preserve">Uso sostenibile e protezione delle acque e delle risorse </w:t>
      </w:r>
      <w:r w:rsidR="00726C07" w:rsidRPr="00925DAD">
        <w:rPr>
          <w:rFonts w:ascii="Calibri" w:hAnsi="Calibri" w:cs="Calibri"/>
          <w:sz w:val="22"/>
          <w:szCs w:val="22"/>
          <w:u w:val="single"/>
        </w:rPr>
        <w:t xml:space="preserve">marine: </w:t>
      </w:r>
      <w:r w:rsidR="00726C07" w:rsidRPr="00925DAD">
        <w:rPr>
          <w:rFonts w:ascii="Calibri" w:hAnsi="Calibri" w:cs="Calibri"/>
          <w:sz w:val="22"/>
          <w:szCs w:val="22"/>
        </w:rPr>
        <w:t>l’attività soddisfa i criteri di cui all'</w:t>
      </w:r>
      <w:r w:rsidR="00E47A23">
        <w:rPr>
          <w:rFonts w:ascii="Calibri" w:hAnsi="Calibri" w:cs="Calibri"/>
          <w:sz w:val="22"/>
          <w:szCs w:val="22"/>
        </w:rPr>
        <w:t xml:space="preserve">appendice B </w:t>
      </w:r>
      <w:r w:rsidR="00D34CA7">
        <w:rPr>
          <w:rFonts w:ascii="Calibri" w:hAnsi="Calibri" w:cs="Calibri"/>
          <w:sz w:val="22"/>
          <w:szCs w:val="22"/>
        </w:rPr>
        <w:t xml:space="preserve">dell’Allegato II del Reg. (UE) 2021/2139 della Commissione del 4/06/2021 </w:t>
      </w:r>
    </w:p>
    <w:p w14:paraId="63434560" w14:textId="46E2384F" w:rsidR="008B5DE5" w:rsidRPr="00603C0D" w:rsidRDefault="00603C0D" w:rsidP="008B5DE5">
      <w:pPr>
        <w:spacing w:after="0"/>
        <w:jc w:val="both"/>
        <w:rPr>
          <w:rFonts w:ascii="Calibri" w:hAnsi="Calibri" w:cs="Calibri"/>
          <w:sz w:val="22"/>
          <w:szCs w:val="22"/>
        </w:rPr>
      </w:pPr>
      <w:bookmarkStart w:id="9" w:name="_Hlk203055455"/>
      <w:bookmarkEnd w:id="8"/>
      <w:r w:rsidRPr="00603C0D">
        <w:rPr>
          <w:rFonts w:ascii="Calibri" w:hAnsi="Calibri" w:cs="Calibri"/>
          <w:sz w:val="22"/>
          <w:szCs w:val="22"/>
        </w:rPr>
        <w:t>4.</w:t>
      </w:r>
      <w:r w:rsidR="00984F58" w:rsidRPr="00603C0D">
        <w:rPr>
          <w:rFonts w:ascii="Calibri" w:hAnsi="Calibri" w:cs="Calibri"/>
          <w:sz w:val="22"/>
          <w:szCs w:val="22"/>
        </w:rPr>
        <w:t xml:space="preserve"> </w:t>
      </w:r>
      <w:r w:rsidR="00F17AB7" w:rsidRPr="00603C0D">
        <w:rPr>
          <w:rFonts w:ascii="Calibri" w:hAnsi="Calibri" w:cs="Calibri"/>
          <w:sz w:val="22"/>
          <w:szCs w:val="22"/>
          <w:u w:val="single"/>
        </w:rPr>
        <w:t>Transizione verso un’</w:t>
      </w:r>
      <w:r w:rsidR="00984F58" w:rsidRPr="00603C0D">
        <w:rPr>
          <w:rFonts w:ascii="Calibri" w:hAnsi="Calibri" w:cs="Calibri"/>
          <w:sz w:val="22"/>
          <w:szCs w:val="22"/>
          <w:u w:val="single"/>
        </w:rPr>
        <w:t>economia circolare</w:t>
      </w:r>
      <w:bookmarkEnd w:id="9"/>
      <w:r w:rsidR="00984F58" w:rsidRPr="00603C0D">
        <w:rPr>
          <w:rFonts w:ascii="Calibri" w:hAnsi="Calibri" w:cs="Calibri"/>
          <w:sz w:val="22"/>
          <w:szCs w:val="22"/>
        </w:rPr>
        <w:t>,</w:t>
      </w:r>
      <w:r w:rsidR="00312649" w:rsidRPr="00603C0D">
        <w:rPr>
          <w:rFonts w:ascii="Calibri" w:hAnsi="Calibri" w:cs="Calibri"/>
          <w:sz w:val="22"/>
          <w:szCs w:val="22"/>
        </w:rPr>
        <w:t xml:space="preserve"> le apparecchiature utilizzate soddisfano le prescrizioni stabilite dalla direttiva 2009/125/CE per i server e i prodotti per l'archiviazione dei dati.</w:t>
      </w:r>
    </w:p>
    <w:p w14:paraId="13DF7558" w14:textId="77777777" w:rsidR="008B5DE5" w:rsidRPr="00603C0D" w:rsidRDefault="00312649" w:rsidP="008B5DE5">
      <w:pPr>
        <w:spacing w:after="0"/>
        <w:jc w:val="both"/>
        <w:rPr>
          <w:rFonts w:ascii="Calibri" w:hAnsi="Calibri" w:cs="Calibri"/>
          <w:sz w:val="22"/>
          <w:szCs w:val="22"/>
        </w:rPr>
      </w:pPr>
      <w:r w:rsidRPr="00603C0D">
        <w:rPr>
          <w:rFonts w:ascii="Calibri" w:hAnsi="Calibri" w:cs="Calibri"/>
          <w:sz w:val="22"/>
          <w:szCs w:val="22"/>
        </w:rPr>
        <w:t xml:space="preserve"> Le apparecchiature utilizzate non contengono sostanze con restrizioni d'uso di cui all'allegato II della direttiva 2011/65/UE del Parlamento europeo e del Consiglio </w:t>
      </w:r>
      <w:r w:rsidR="00C85059" w:rsidRPr="00603C0D">
        <w:rPr>
          <w:rFonts w:ascii="Calibri" w:hAnsi="Calibri" w:cs="Calibri"/>
          <w:sz w:val="22"/>
          <w:szCs w:val="22"/>
        </w:rPr>
        <w:t>sulla restrizione dell'uso di determinate sostanze pericolose nelle apparecchiature elettriche ed elettroniche</w:t>
      </w:r>
      <w:r w:rsidRPr="00603C0D">
        <w:rPr>
          <w:rFonts w:ascii="Calibri" w:hAnsi="Calibri" w:cs="Calibri"/>
          <w:sz w:val="22"/>
          <w:szCs w:val="22"/>
        </w:rPr>
        <w:t xml:space="preserve">, tranne nel caso in cui i valori delle concentrazioni per peso nei materiali omogenei non superino i valori massimi indicati nello stesso allegato. </w:t>
      </w:r>
    </w:p>
    <w:p w14:paraId="5789615A" w14:textId="26C94EC4" w:rsidR="00514C79" w:rsidRPr="00603C0D" w:rsidRDefault="00312649" w:rsidP="008B5DE5">
      <w:pPr>
        <w:spacing w:after="0"/>
        <w:jc w:val="both"/>
        <w:rPr>
          <w:rFonts w:ascii="Calibri" w:hAnsi="Calibri" w:cs="Calibri"/>
          <w:sz w:val="22"/>
          <w:szCs w:val="22"/>
        </w:rPr>
      </w:pPr>
      <w:r w:rsidRPr="00603C0D">
        <w:rPr>
          <w:rFonts w:ascii="Calibri" w:hAnsi="Calibri" w:cs="Calibri"/>
          <w:sz w:val="22"/>
          <w:szCs w:val="22"/>
        </w:rPr>
        <w:t>È in atto un piano di gestione dei rifiuti che garantisce il riciclaggio massimo al termine del ciclo di vita delle apparecchiature elettriche ed elettroniche, anche attraverso accordi contrattuali con i partner per il riciclaggio, la presa in considerazione nelle proiezioni finanziarie o la documentazione ufficiale di progetto.</w:t>
      </w:r>
      <w:r w:rsidR="008B5DE5" w:rsidRPr="00603C0D">
        <w:rPr>
          <w:rFonts w:ascii="Calibri" w:hAnsi="Calibri" w:cs="Calibri"/>
          <w:sz w:val="22"/>
          <w:szCs w:val="22"/>
        </w:rPr>
        <w:t xml:space="preserve"> </w:t>
      </w:r>
    </w:p>
    <w:p w14:paraId="60EB3C5D" w14:textId="6F971546" w:rsidR="001E52E3" w:rsidRPr="00603C0D" w:rsidRDefault="008B5DE5" w:rsidP="009C328F">
      <w:pPr>
        <w:spacing w:after="0"/>
        <w:jc w:val="both"/>
        <w:rPr>
          <w:rFonts w:ascii="Calibri" w:hAnsi="Calibri" w:cs="Calibri"/>
          <w:sz w:val="22"/>
          <w:szCs w:val="22"/>
        </w:rPr>
      </w:pPr>
      <w:r w:rsidRPr="00603C0D">
        <w:rPr>
          <w:rFonts w:ascii="Calibri" w:hAnsi="Calibri" w:cs="Calibri"/>
          <w:sz w:val="22"/>
          <w:szCs w:val="22"/>
        </w:rPr>
        <w:t xml:space="preserve">Al termine del ciclo di vita le apparecchiature sono sottoposte a preparazione per il riutilizzo, il recupero o il riciclaggio o a un trattamento adeguato, compresa l'eliminazione di tutti i liquidi, e un trattamento selettivo ai sensi dell'allegato VII della direttiva 2012/19/UE del Parlamento europeo e del Consiglio </w:t>
      </w:r>
      <w:r w:rsidR="009C328F" w:rsidRPr="00603C0D">
        <w:rPr>
          <w:rFonts w:ascii="Calibri" w:hAnsi="Calibri" w:cs="Calibri"/>
          <w:sz w:val="22"/>
          <w:szCs w:val="22"/>
        </w:rPr>
        <w:t>sui rifiuti di apparecchiature elettriche ed elettroniche</w:t>
      </w:r>
      <w:r w:rsidR="00603C0D">
        <w:rPr>
          <w:rFonts w:ascii="Calibri" w:hAnsi="Calibri" w:cs="Calibri"/>
          <w:sz w:val="22"/>
          <w:szCs w:val="22"/>
        </w:rPr>
        <w:t>.</w:t>
      </w:r>
    </w:p>
    <w:p w14:paraId="59BBC650" w14:textId="77777777" w:rsidR="001E52E3" w:rsidRPr="00603C0D" w:rsidRDefault="001E52E3">
      <w:pPr>
        <w:rPr>
          <w:rFonts w:ascii="Calibri" w:hAnsi="Calibri" w:cs="Calibri"/>
          <w:sz w:val="22"/>
          <w:szCs w:val="22"/>
        </w:rPr>
      </w:pPr>
      <w:r w:rsidRPr="00603C0D">
        <w:rPr>
          <w:rFonts w:ascii="Calibri" w:hAnsi="Calibri" w:cs="Calibri"/>
          <w:sz w:val="22"/>
          <w:szCs w:val="22"/>
        </w:rPr>
        <w:br w:type="page"/>
      </w:r>
    </w:p>
    <w:p w14:paraId="7C9E82B8" w14:textId="45FD1EE2" w:rsidR="008B5DE5" w:rsidRPr="00934038" w:rsidRDefault="00934038" w:rsidP="00934038">
      <w:pPr>
        <w:spacing w:after="0"/>
        <w:jc w:val="both"/>
        <w:rPr>
          <w:rFonts w:ascii="Calibri" w:hAnsi="Calibri" w:cs="Calibri"/>
          <w:sz w:val="28"/>
          <w:szCs w:val="28"/>
        </w:rPr>
      </w:pPr>
      <w:r w:rsidRPr="00934038">
        <w:rPr>
          <w:rFonts w:ascii="Calibri" w:hAnsi="Calibri" w:cs="Calibri"/>
          <w:sz w:val="28"/>
          <w:szCs w:val="28"/>
        </w:rPr>
        <w:lastRenderedPageBreak/>
        <w:t xml:space="preserve">Scheda 8.2. </w:t>
      </w:r>
      <w:r w:rsidRPr="00934038">
        <w:rPr>
          <w:rFonts w:ascii="Calibri" w:hAnsi="Calibri" w:cs="Calibri"/>
          <w:b/>
          <w:bCs/>
          <w:sz w:val="28"/>
          <w:szCs w:val="28"/>
        </w:rPr>
        <w:t>Programmazione, consulenza informatica e attività connesse</w:t>
      </w:r>
    </w:p>
    <w:p w14:paraId="6AA10E32" w14:textId="77777777" w:rsidR="00514C79" w:rsidRPr="00514C79" w:rsidRDefault="00514C79" w:rsidP="008B5DE5">
      <w:pPr>
        <w:spacing w:after="0"/>
      </w:pPr>
    </w:p>
    <w:p w14:paraId="4E62AC3E" w14:textId="77777777" w:rsidR="00934038" w:rsidRDefault="00934038" w:rsidP="00934038">
      <w:pPr>
        <w:pStyle w:val="CM4"/>
        <w:spacing w:line="276" w:lineRule="auto"/>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3A76A9CE" w14:textId="435FE30E" w:rsidR="00934038" w:rsidRDefault="00E67B3B" w:rsidP="00934038">
      <w:pPr>
        <w:pStyle w:val="CM4"/>
        <w:spacing w:after="240" w:line="276" w:lineRule="auto"/>
        <w:jc w:val="both"/>
        <w:rPr>
          <w:rFonts w:ascii="Calibri" w:hAnsi="Calibri" w:cs="Calibri"/>
          <w:color w:val="000000"/>
          <w:kern w:val="2"/>
          <w:sz w:val="22"/>
          <w:szCs w:val="22"/>
        </w:rPr>
      </w:pPr>
      <w:r w:rsidRPr="00E67B3B">
        <w:rPr>
          <w:rFonts w:ascii="Calibri" w:hAnsi="Calibri" w:cs="Calibri"/>
          <w:color w:val="000000"/>
          <w:kern w:val="2"/>
          <w:sz w:val="22"/>
          <w:szCs w:val="22"/>
        </w:rPr>
        <w:t>Fornitura di competenze nel campo delle tecnologie dell'informazione: scrittura, modifica, collaudo e assistenza software; pianificazione e progettazione di sistemi informatici che integrano hardware, software e tecnologie di comunicazione; gestione in situ dei sistemi informatici o degli impianti di elaborazione dati dei clienti; e altre attività tecniche e professionali collegate ai computer</w:t>
      </w:r>
      <w:r w:rsidR="00934038" w:rsidRPr="00BE6B29">
        <w:rPr>
          <w:rFonts w:ascii="Calibri" w:hAnsi="Calibri" w:cs="Calibri"/>
          <w:color w:val="000000"/>
          <w:kern w:val="2"/>
          <w:sz w:val="22"/>
          <w:szCs w:val="22"/>
        </w:rPr>
        <w:t>.</w:t>
      </w:r>
    </w:p>
    <w:p w14:paraId="755D1129" w14:textId="77777777" w:rsidR="00934038" w:rsidRPr="008754C1" w:rsidRDefault="00934038" w:rsidP="00934038">
      <w:pPr>
        <w:pStyle w:val="CM4"/>
        <w:spacing w:after="240" w:line="276" w:lineRule="auto"/>
        <w:jc w:val="both"/>
        <w:rPr>
          <w:rFonts w:ascii="Calibri" w:hAnsi="Calibri" w:cs="Calibri"/>
          <w:u w:val="single"/>
        </w:rPr>
      </w:pPr>
      <w:r w:rsidRPr="008754C1">
        <w:rPr>
          <w:rFonts w:ascii="Calibri" w:hAnsi="Calibri" w:cs="Calibri"/>
          <w:i/>
          <w:iCs/>
        </w:rPr>
        <w:t>Criteri di vaglio tecnico</w:t>
      </w:r>
      <w:r w:rsidRPr="008754C1">
        <w:rPr>
          <w:rFonts w:ascii="Calibri" w:hAnsi="Calibri" w:cs="Calibri"/>
          <w:sz w:val="22"/>
          <w:szCs w:val="22"/>
        </w:rPr>
        <w:t xml:space="preserve">: </w:t>
      </w:r>
      <w:r w:rsidRPr="008754C1">
        <w:rPr>
          <w:rFonts w:ascii="Calibri" w:hAnsi="Calibri" w:cs="Calibri"/>
          <w:u w:val="single"/>
        </w:rPr>
        <w:t>Non arrecare danno significativo («DNSH»)</w:t>
      </w:r>
    </w:p>
    <w:p w14:paraId="6E5E436D" w14:textId="6A5EA322" w:rsidR="00534E67" w:rsidRDefault="008754C1" w:rsidP="008754C1">
      <w:pPr>
        <w:rPr>
          <w:rFonts w:ascii="Calibri" w:hAnsi="Calibri" w:cs="Calibri"/>
          <w:kern w:val="0"/>
          <w:u w:val="single"/>
        </w:rPr>
      </w:pPr>
      <w:r w:rsidRPr="008754C1">
        <w:rPr>
          <w:rFonts w:ascii="Calibri" w:hAnsi="Calibri" w:cs="Calibri"/>
          <w:kern w:val="0"/>
          <w:u w:val="single"/>
        </w:rPr>
        <w:t xml:space="preserve">Nessun Criterio pertinente </w:t>
      </w:r>
    </w:p>
    <w:p w14:paraId="58901DDC" w14:textId="77777777" w:rsidR="002D66BF" w:rsidRDefault="002D66BF">
      <w:pPr>
        <w:rPr>
          <w:rFonts w:ascii="Calibri" w:hAnsi="Calibri" w:cs="Calibri"/>
          <w:kern w:val="0"/>
          <w:u w:val="single"/>
        </w:rPr>
      </w:pPr>
    </w:p>
    <w:p w14:paraId="58DDA297" w14:textId="77777777" w:rsidR="002D66BF" w:rsidRDefault="002D66BF">
      <w:pPr>
        <w:rPr>
          <w:rFonts w:ascii="Calibri" w:hAnsi="Calibri" w:cs="Calibri"/>
          <w:kern w:val="0"/>
          <w:u w:val="single"/>
        </w:rPr>
      </w:pPr>
    </w:p>
    <w:p w14:paraId="29D851EA" w14:textId="0365279B" w:rsidR="00534E67" w:rsidRPr="00934038" w:rsidRDefault="00534E67" w:rsidP="00534E67">
      <w:pPr>
        <w:spacing w:after="0"/>
        <w:jc w:val="both"/>
        <w:rPr>
          <w:rFonts w:ascii="Calibri" w:hAnsi="Calibri" w:cs="Calibri"/>
          <w:sz w:val="28"/>
          <w:szCs w:val="28"/>
        </w:rPr>
      </w:pPr>
      <w:bookmarkStart w:id="10" w:name="_Hlk203054738"/>
      <w:r w:rsidRPr="00934038">
        <w:rPr>
          <w:rFonts w:ascii="Calibri" w:hAnsi="Calibri" w:cs="Calibri"/>
          <w:sz w:val="28"/>
          <w:szCs w:val="28"/>
        </w:rPr>
        <w:t>Scheda 8.</w:t>
      </w:r>
      <w:r>
        <w:rPr>
          <w:rFonts w:ascii="Calibri" w:hAnsi="Calibri" w:cs="Calibri"/>
          <w:sz w:val="28"/>
          <w:szCs w:val="28"/>
        </w:rPr>
        <w:t>3</w:t>
      </w:r>
      <w:r w:rsidRPr="00934038">
        <w:rPr>
          <w:rFonts w:ascii="Calibri" w:hAnsi="Calibri" w:cs="Calibri"/>
          <w:sz w:val="28"/>
          <w:szCs w:val="28"/>
        </w:rPr>
        <w:t xml:space="preserve">. </w:t>
      </w:r>
      <w:r w:rsidR="00FC60DA" w:rsidRPr="00FC60DA">
        <w:rPr>
          <w:rFonts w:ascii="Calibri" w:hAnsi="Calibri" w:cs="Calibri"/>
          <w:b/>
          <w:bCs/>
          <w:sz w:val="28"/>
          <w:szCs w:val="28"/>
        </w:rPr>
        <w:t>Attività di programmazione e trasmissione</w:t>
      </w:r>
    </w:p>
    <w:p w14:paraId="6ACB47A9" w14:textId="77777777" w:rsidR="00534E67" w:rsidRPr="00514C79" w:rsidRDefault="00534E67" w:rsidP="00534E67">
      <w:pPr>
        <w:spacing w:after="0"/>
      </w:pPr>
    </w:p>
    <w:p w14:paraId="13890D71" w14:textId="77777777" w:rsidR="00534E67" w:rsidRDefault="00534E67" w:rsidP="00534E67">
      <w:pPr>
        <w:pStyle w:val="CM4"/>
        <w:spacing w:line="276" w:lineRule="auto"/>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bookmarkEnd w:id="10"/>
    <w:p w14:paraId="19EA0F76" w14:textId="77777777" w:rsidR="00FC60DA" w:rsidRDefault="00FC60DA" w:rsidP="00534E67">
      <w:pPr>
        <w:pStyle w:val="CM4"/>
        <w:spacing w:after="240" w:line="276" w:lineRule="auto"/>
        <w:jc w:val="both"/>
        <w:rPr>
          <w:rFonts w:ascii="Calibri" w:hAnsi="Calibri" w:cs="Calibri"/>
          <w:color w:val="000000"/>
          <w:kern w:val="2"/>
          <w:sz w:val="22"/>
          <w:szCs w:val="22"/>
        </w:rPr>
      </w:pPr>
      <w:r w:rsidRPr="00FC60DA">
        <w:rPr>
          <w:rFonts w:ascii="Calibri" w:hAnsi="Calibri" w:cs="Calibri"/>
          <w:color w:val="000000"/>
          <w:kern w:val="2"/>
          <w:sz w:val="22"/>
          <w:szCs w:val="22"/>
        </w:rPr>
        <w:t>Le attività di programmazione e trasmissione comprendono la creazione di contenuti e l'acquisizione dei diritti di distribuzione degli stessi, con successiva trasmissione in programmi radiofonici e televisivi di intrattenimento, telegiornali, talk-show e simili. È inclusa anche la trasmissione di testi, tipicamente collegata alle trasmissioni radiofoniche o televisive. La trasmissione può avvenire tramite l'impiego di diverse tecnologie, via ripetitore, via satellite, via cavo o via internet. È compresa inoltre la produzione di programmi destinati per loro natura a un pubblico ristretto (ad esempio notiziari, programmi sportivi, educativi, programmi destinati ad un pubblico giovane) disponibili tramite abbonamento o a pagamento a terzi, per successiva trasmissione al pubblico</w:t>
      </w:r>
    </w:p>
    <w:p w14:paraId="14448EC9" w14:textId="68477F43" w:rsidR="00534E67" w:rsidRPr="008754C1" w:rsidRDefault="00534E67" w:rsidP="00534E67">
      <w:pPr>
        <w:pStyle w:val="CM4"/>
        <w:spacing w:after="240" w:line="276" w:lineRule="auto"/>
        <w:jc w:val="both"/>
        <w:rPr>
          <w:rFonts w:ascii="Calibri" w:hAnsi="Calibri" w:cs="Calibri"/>
          <w:u w:val="single"/>
        </w:rPr>
      </w:pPr>
      <w:bookmarkStart w:id="11" w:name="_Hlk203054867"/>
      <w:r w:rsidRPr="008754C1">
        <w:rPr>
          <w:rFonts w:ascii="Calibri" w:hAnsi="Calibri" w:cs="Calibri"/>
          <w:i/>
          <w:iCs/>
        </w:rPr>
        <w:t>Criteri di vaglio tecnico</w:t>
      </w:r>
      <w:r w:rsidRPr="008754C1">
        <w:rPr>
          <w:rFonts w:ascii="Calibri" w:hAnsi="Calibri" w:cs="Calibri"/>
          <w:sz w:val="22"/>
          <w:szCs w:val="22"/>
        </w:rPr>
        <w:t xml:space="preserve">: </w:t>
      </w:r>
      <w:r w:rsidRPr="008754C1">
        <w:rPr>
          <w:rFonts w:ascii="Calibri" w:hAnsi="Calibri" w:cs="Calibri"/>
          <w:u w:val="single"/>
        </w:rPr>
        <w:t>Non arrecare danno significativo («DNSH»)</w:t>
      </w:r>
    </w:p>
    <w:bookmarkEnd w:id="11"/>
    <w:p w14:paraId="252671F0" w14:textId="77777777" w:rsidR="00534E67" w:rsidRPr="008754C1" w:rsidRDefault="00534E67" w:rsidP="00534E67">
      <w:pPr>
        <w:rPr>
          <w:rFonts w:ascii="Calibri" w:hAnsi="Calibri" w:cs="Calibri"/>
          <w:kern w:val="0"/>
          <w:u w:val="single"/>
        </w:rPr>
      </w:pPr>
      <w:r w:rsidRPr="008754C1">
        <w:rPr>
          <w:rFonts w:ascii="Calibri" w:hAnsi="Calibri" w:cs="Calibri"/>
          <w:kern w:val="0"/>
          <w:u w:val="single"/>
        </w:rPr>
        <w:t xml:space="preserve">Nessun Criterio pertinente </w:t>
      </w:r>
    </w:p>
    <w:p w14:paraId="62DA438F" w14:textId="77777777" w:rsidR="008754C1" w:rsidRDefault="008754C1" w:rsidP="008754C1">
      <w:pPr>
        <w:rPr>
          <w:rFonts w:ascii="Calibri" w:hAnsi="Calibri" w:cs="Calibri"/>
          <w:kern w:val="0"/>
          <w:u w:val="single"/>
        </w:rPr>
      </w:pPr>
    </w:p>
    <w:p w14:paraId="29A11521" w14:textId="77777777" w:rsidR="00534E67" w:rsidRDefault="00534E67" w:rsidP="008754C1">
      <w:pPr>
        <w:rPr>
          <w:rFonts w:ascii="Calibri" w:hAnsi="Calibri" w:cs="Calibri"/>
          <w:kern w:val="0"/>
          <w:u w:val="single"/>
        </w:rPr>
      </w:pPr>
    </w:p>
    <w:p w14:paraId="13EEB723" w14:textId="77777777" w:rsidR="00DB1FEF" w:rsidRDefault="00534E67" w:rsidP="00DB1FEF">
      <w:pPr>
        <w:spacing w:after="0" w:line="240" w:lineRule="auto"/>
        <w:jc w:val="both"/>
        <w:rPr>
          <w:rFonts w:ascii="Calibri" w:hAnsi="Calibri" w:cs="Calibri"/>
          <w:b/>
          <w:bCs/>
          <w:sz w:val="28"/>
          <w:szCs w:val="28"/>
        </w:rPr>
      </w:pPr>
      <w:r>
        <w:rPr>
          <w:rFonts w:ascii="Calibri" w:hAnsi="Calibri" w:cs="Calibri"/>
          <w:kern w:val="0"/>
          <w:u w:val="single"/>
        </w:rPr>
        <w:br w:type="page"/>
      </w:r>
      <w:bookmarkStart w:id="12" w:name="_Hlk203055182"/>
      <w:r w:rsidR="002D66BF" w:rsidRPr="00934038">
        <w:rPr>
          <w:rFonts w:ascii="Calibri" w:hAnsi="Calibri" w:cs="Calibri"/>
          <w:sz w:val="28"/>
          <w:szCs w:val="28"/>
        </w:rPr>
        <w:lastRenderedPageBreak/>
        <w:t xml:space="preserve">Scheda </w:t>
      </w:r>
      <w:r w:rsidR="002D66BF">
        <w:rPr>
          <w:rFonts w:ascii="Calibri" w:hAnsi="Calibri" w:cs="Calibri"/>
          <w:sz w:val="28"/>
          <w:szCs w:val="28"/>
        </w:rPr>
        <w:t>9.1</w:t>
      </w:r>
      <w:r w:rsidR="002D66BF" w:rsidRPr="00934038">
        <w:rPr>
          <w:rFonts w:ascii="Calibri" w:hAnsi="Calibri" w:cs="Calibri"/>
          <w:sz w:val="28"/>
          <w:szCs w:val="28"/>
        </w:rPr>
        <w:t xml:space="preserve">. </w:t>
      </w:r>
      <w:r w:rsidR="00DB1FEF" w:rsidRPr="00DB1FEF">
        <w:rPr>
          <w:rFonts w:ascii="Calibri" w:hAnsi="Calibri" w:cs="Calibri"/>
          <w:b/>
          <w:bCs/>
          <w:sz w:val="28"/>
          <w:szCs w:val="28"/>
        </w:rPr>
        <w:t>Attività di ingegneria e relativa consulenza tecnica dedicata all'adattamento ai cambiamenti climatici</w:t>
      </w:r>
    </w:p>
    <w:p w14:paraId="0A2CDE86" w14:textId="77777777" w:rsidR="00DB1FEF" w:rsidRDefault="00DB1FEF" w:rsidP="00DB1FEF">
      <w:pPr>
        <w:spacing w:after="0"/>
        <w:jc w:val="both"/>
        <w:rPr>
          <w:rFonts w:ascii="Calibri" w:hAnsi="Calibri" w:cs="Calibri"/>
          <w:b/>
          <w:bCs/>
          <w:sz w:val="28"/>
          <w:szCs w:val="28"/>
        </w:rPr>
      </w:pPr>
    </w:p>
    <w:p w14:paraId="7B6FCBEE" w14:textId="47F48205" w:rsidR="002D66BF" w:rsidRDefault="002D66BF" w:rsidP="00DB1FEF">
      <w:pPr>
        <w:spacing w:after="0"/>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479918AD" w14:textId="45FAE05F" w:rsidR="00E866D7" w:rsidRPr="00D65E34" w:rsidRDefault="00E866D7" w:rsidP="00E866D7">
      <w:pPr>
        <w:jc w:val="both"/>
        <w:rPr>
          <w:rFonts w:ascii="Calibri" w:hAnsi="Calibri" w:cs="Calibri"/>
          <w:kern w:val="0"/>
          <w:sz w:val="22"/>
          <w:szCs w:val="22"/>
        </w:rPr>
      </w:pPr>
      <w:r w:rsidRPr="00D65E34">
        <w:rPr>
          <w:rFonts w:ascii="Calibri" w:hAnsi="Calibri" w:cs="Calibri"/>
          <w:kern w:val="0"/>
          <w:sz w:val="22"/>
          <w:szCs w:val="22"/>
        </w:rPr>
        <w:t>Attività di ingegneria e relativa consulenza tecnica dedicata all'adattamento ai cambiamenti climatici.</w:t>
      </w:r>
    </w:p>
    <w:p w14:paraId="65510022" w14:textId="77777777" w:rsidR="00E866D7" w:rsidRPr="00E866D7" w:rsidRDefault="00E866D7" w:rsidP="00E866D7">
      <w:pPr>
        <w:rPr>
          <w:rFonts w:ascii="Calibri" w:hAnsi="Calibri" w:cs="Calibri"/>
          <w:kern w:val="0"/>
          <w:u w:val="single"/>
        </w:rPr>
      </w:pPr>
      <w:r w:rsidRPr="00E866D7">
        <w:rPr>
          <w:rFonts w:ascii="Calibri" w:hAnsi="Calibri" w:cs="Calibri"/>
          <w:i/>
          <w:iCs/>
          <w:kern w:val="0"/>
          <w:u w:val="single"/>
        </w:rPr>
        <w:t>Criteri di vaglio tecnico</w:t>
      </w:r>
      <w:r w:rsidRPr="00E866D7">
        <w:rPr>
          <w:rFonts w:ascii="Calibri" w:hAnsi="Calibri" w:cs="Calibri"/>
          <w:kern w:val="0"/>
          <w:u w:val="single"/>
        </w:rPr>
        <w:t>: Non arrecare danno significativo («DNSH»)</w:t>
      </w:r>
    </w:p>
    <w:p w14:paraId="5D080AA8" w14:textId="35A969D3" w:rsidR="00736DD4" w:rsidRPr="00736DD4" w:rsidRDefault="00E866D7" w:rsidP="00E866D7">
      <w:pPr>
        <w:pStyle w:val="Paragrafoelenco"/>
        <w:numPr>
          <w:ilvl w:val="0"/>
          <w:numId w:val="6"/>
        </w:numPr>
        <w:tabs>
          <w:tab w:val="left" w:pos="284"/>
        </w:tabs>
        <w:ind w:left="0" w:firstLine="0"/>
        <w:jc w:val="both"/>
        <w:rPr>
          <w:rFonts w:ascii="Calibri" w:hAnsi="Calibri" w:cs="Calibri"/>
          <w:sz w:val="22"/>
          <w:szCs w:val="22"/>
        </w:rPr>
      </w:pPr>
      <w:r w:rsidRPr="00E866D7">
        <w:rPr>
          <w:rFonts w:ascii="Calibri" w:hAnsi="Calibri" w:cs="Calibri"/>
          <w:kern w:val="0"/>
          <w:sz w:val="22"/>
          <w:szCs w:val="22"/>
          <w:u w:val="single"/>
        </w:rPr>
        <w:t xml:space="preserve">Mitigazione dei cambiamenti climatici: </w:t>
      </w:r>
      <w:r w:rsidR="00736DD4">
        <w:rPr>
          <w:rFonts w:ascii="Calibri" w:hAnsi="Calibri" w:cs="Calibri"/>
          <w:kern w:val="0"/>
          <w:sz w:val="22"/>
          <w:szCs w:val="22"/>
        </w:rPr>
        <w:t>l</w:t>
      </w:r>
      <w:r w:rsidR="00736DD4" w:rsidRPr="00736DD4">
        <w:rPr>
          <w:rFonts w:ascii="Calibri" w:hAnsi="Calibri" w:cs="Calibri"/>
          <w:kern w:val="0"/>
          <w:sz w:val="22"/>
          <w:szCs w:val="22"/>
        </w:rPr>
        <w:t>'attività non è intrapresa ai fini dell'estrazione o del trasporto di combustibili fossili.</w:t>
      </w:r>
    </w:p>
    <w:p w14:paraId="0CF06C0F" w14:textId="77777777" w:rsidR="00736DD4" w:rsidRDefault="00736DD4" w:rsidP="00736DD4">
      <w:pPr>
        <w:pStyle w:val="Paragrafoelenco"/>
        <w:tabs>
          <w:tab w:val="left" w:pos="284"/>
        </w:tabs>
        <w:ind w:left="0"/>
        <w:jc w:val="both"/>
        <w:rPr>
          <w:rFonts w:ascii="Calibri" w:hAnsi="Calibri" w:cs="Calibri"/>
          <w:sz w:val="22"/>
          <w:szCs w:val="22"/>
        </w:rPr>
      </w:pPr>
    </w:p>
    <w:p w14:paraId="768B355A" w14:textId="6E77A3C1" w:rsidR="00E866D7" w:rsidRDefault="00E866D7" w:rsidP="00736DD4">
      <w:pPr>
        <w:pStyle w:val="Paragrafoelenco"/>
        <w:tabs>
          <w:tab w:val="left" w:pos="284"/>
        </w:tabs>
        <w:ind w:left="0"/>
        <w:jc w:val="both"/>
        <w:rPr>
          <w:rFonts w:ascii="Calibri" w:hAnsi="Calibri" w:cs="Calibri"/>
          <w:sz w:val="22"/>
          <w:szCs w:val="22"/>
        </w:rPr>
      </w:pPr>
      <w:r w:rsidRPr="00E866D7">
        <w:rPr>
          <w:rFonts w:ascii="Calibri" w:hAnsi="Calibri" w:cs="Calibri"/>
          <w:sz w:val="22"/>
          <w:szCs w:val="22"/>
        </w:rPr>
        <w:t>3.</w:t>
      </w:r>
      <w:r w:rsidRPr="00E866D7">
        <w:rPr>
          <w:rFonts w:ascii="Calibri" w:hAnsi="Calibri" w:cs="Calibri"/>
          <w:sz w:val="22"/>
          <w:szCs w:val="22"/>
          <w:u w:val="single"/>
        </w:rPr>
        <w:t xml:space="preserve"> Uso sostenibile e protezione delle acque e delle risorse marine: </w:t>
      </w:r>
      <w:r w:rsidRPr="00E866D7">
        <w:rPr>
          <w:rFonts w:ascii="Calibri" w:hAnsi="Calibri" w:cs="Calibri"/>
          <w:sz w:val="22"/>
          <w:szCs w:val="22"/>
        </w:rPr>
        <w:t>l’attività soddisfa i criteri di cui all'appendice B del</w:t>
      </w:r>
      <w:r w:rsidR="00D06F59">
        <w:rPr>
          <w:rFonts w:ascii="Calibri" w:hAnsi="Calibri" w:cs="Calibri"/>
          <w:sz w:val="22"/>
          <w:szCs w:val="22"/>
        </w:rPr>
        <w:t xml:space="preserve">l’Allegato II </w:t>
      </w:r>
      <w:r w:rsidR="00D34CA7">
        <w:rPr>
          <w:rFonts w:ascii="Calibri" w:hAnsi="Calibri" w:cs="Calibri"/>
          <w:sz w:val="22"/>
          <w:szCs w:val="22"/>
        </w:rPr>
        <w:t xml:space="preserve">del </w:t>
      </w:r>
      <w:r w:rsidR="00D34CA7" w:rsidRPr="00E866D7">
        <w:rPr>
          <w:rFonts w:ascii="Calibri" w:hAnsi="Calibri" w:cs="Calibri"/>
          <w:sz w:val="22"/>
          <w:szCs w:val="22"/>
        </w:rPr>
        <w:t>Reg.</w:t>
      </w:r>
      <w:r w:rsidRPr="00E866D7">
        <w:rPr>
          <w:rFonts w:ascii="Calibri" w:hAnsi="Calibri" w:cs="Calibri"/>
          <w:sz w:val="22"/>
          <w:szCs w:val="22"/>
        </w:rPr>
        <w:t xml:space="preserve"> (UE) 2021/2139 della Commissione del 4/06/2021 </w:t>
      </w:r>
    </w:p>
    <w:p w14:paraId="33BB370A" w14:textId="77777777" w:rsidR="00D66170" w:rsidRDefault="00D66170" w:rsidP="00736DD4">
      <w:pPr>
        <w:pStyle w:val="Paragrafoelenco"/>
        <w:tabs>
          <w:tab w:val="left" w:pos="284"/>
        </w:tabs>
        <w:ind w:left="0"/>
        <w:jc w:val="both"/>
        <w:rPr>
          <w:rFonts w:ascii="Calibri" w:hAnsi="Calibri" w:cs="Calibri"/>
          <w:sz w:val="22"/>
          <w:szCs w:val="22"/>
        </w:rPr>
      </w:pPr>
    </w:p>
    <w:bookmarkEnd w:id="12"/>
    <w:p w14:paraId="56AC8D24" w14:textId="532B84F9" w:rsidR="002D66BF" w:rsidRDefault="002D66BF">
      <w:pPr>
        <w:rPr>
          <w:rFonts w:ascii="Calibri" w:hAnsi="Calibri" w:cs="Calibri"/>
          <w:kern w:val="0"/>
          <w:u w:val="single"/>
        </w:rPr>
      </w:pPr>
      <w:r>
        <w:rPr>
          <w:rFonts w:ascii="Calibri" w:hAnsi="Calibri" w:cs="Calibri"/>
          <w:kern w:val="0"/>
          <w:u w:val="single"/>
        </w:rPr>
        <w:br w:type="page"/>
      </w:r>
    </w:p>
    <w:p w14:paraId="734A55D0" w14:textId="5F63E09F" w:rsidR="00D34CA7" w:rsidRDefault="00D34CA7" w:rsidP="00CD090A">
      <w:pPr>
        <w:spacing w:after="0" w:line="240" w:lineRule="auto"/>
        <w:jc w:val="both"/>
        <w:rPr>
          <w:rFonts w:ascii="Calibri" w:hAnsi="Calibri" w:cs="Calibri"/>
          <w:b/>
          <w:bCs/>
          <w:sz w:val="28"/>
          <w:szCs w:val="28"/>
        </w:rPr>
      </w:pPr>
      <w:r w:rsidRPr="00934038">
        <w:rPr>
          <w:rFonts w:ascii="Calibri" w:hAnsi="Calibri" w:cs="Calibri"/>
          <w:sz w:val="28"/>
          <w:szCs w:val="28"/>
        </w:rPr>
        <w:lastRenderedPageBreak/>
        <w:t xml:space="preserve">Scheda </w:t>
      </w:r>
      <w:r>
        <w:rPr>
          <w:rFonts w:ascii="Calibri" w:hAnsi="Calibri" w:cs="Calibri"/>
          <w:sz w:val="28"/>
          <w:szCs w:val="28"/>
        </w:rPr>
        <w:t>9.1</w:t>
      </w:r>
      <w:r w:rsidRPr="00934038">
        <w:rPr>
          <w:rFonts w:ascii="Calibri" w:hAnsi="Calibri" w:cs="Calibri"/>
          <w:sz w:val="28"/>
          <w:szCs w:val="28"/>
        </w:rPr>
        <w:t xml:space="preserve">. </w:t>
      </w:r>
      <w:r w:rsidR="00CD090A" w:rsidRPr="00CD090A">
        <w:rPr>
          <w:rFonts w:ascii="Calibri" w:hAnsi="Calibri" w:cs="Calibri"/>
          <w:b/>
          <w:bCs/>
          <w:sz w:val="28"/>
          <w:szCs w:val="28"/>
        </w:rPr>
        <w:t>Ricerca, sviluppo e innovazione vicini al mercato</w:t>
      </w:r>
    </w:p>
    <w:p w14:paraId="44EA3E26" w14:textId="77777777" w:rsidR="00CD090A" w:rsidRDefault="00CD090A" w:rsidP="00CD090A">
      <w:pPr>
        <w:spacing w:after="0" w:line="240" w:lineRule="auto"/>
        <w:jc w:val="both"/>
        <w:rPr>
          <w:rFonts w:ascii="Calibri" w:hAnsi="Calibri" w:cs="Calibri"/>
          <w:b/>
          <w:bCs/>
          <w:sz w:val="28"/>
          <w:szCs w:val="28"/>
        </w:rPr>
      </w:pPr>
    </w:p>
    <w:p w14:paraId="05CAFB3C" w14:textId="77777777" w:rsidR="00D34CA7" w:rsidRDefault="00D34CA7" w:rsidP="00D34CA7">
      <w:pPr>
        <w:spacing w:after="0"/>
        <w:jc w:val="both"/>
        <w:rPr>
          <w:rFonts w:ascii="Calibri" w:hAnsi="Calibri" w:cs="Calibri"/>
          <w:color w:val="000000"/>
          <w:sz w:val="22"/>
          <w:szCs w:val="22"/>
        </w:rPr>
      </w:pPr>
      <w:r w:rsidRPr="007D0659">
        <w:rPr>
          <w:rFonts w:ascii="Calibri" w:hAnsi="Calibri" w:cs="Calibri"/>
          <w:i/>
          <w:iCs/>
          <w:color w:val="000000"/>
        </w:rPr>
        <w:t>Descrizione dell'attività</w:t>
      </w:r>
      <w:r w:rsidRPr="007D0659">
        <w:rPr>
          <w:rFonts w:ascii="Calibri" w:hAnsi="Calibri" w:cs="Calibri"/>
          <w:color w:val="000000"/>
          <w:sz w:val="22"/>
          <w:szCs w:val="22"/>
        </w:rPr>
        <w:t xml:space="preserve"> </w:t>
      </w:r>
    </w:p>
    <w:p w14:paraId="4A4C9B50" w14:textId="77777777" w:rsidR="00D65E34" w:rsidRPr="00D65E34" w:rsidRDefault="00D65E34" w:rsidP="00D65E34">
      <w:pPr>
        <w:jc w:val="both"/>
        <w:rPr>
          <w:rFonts w:ascii="Calibri" w:hAnsi="Calibri" w:cs="Calibri"/>
          <w:kern w:val="0"/>
          <w:sz w:val="22"/>
          <w:szCs w:val="22"/>
        </w:rPr>
      </w:pPr>
      <w:r w:rsidRPr="00D65E34">
        <w:rPr>
          <w:rFonts w:ascii="Calibri" w:hAnsi="Calibri" w:cs="Calibri"/>
          <w:kern w:val="0"/>
          <w:sz w:val="22"/>
          <w:szCs w:val="22"/>
        </w:rPr>
        <w:t>Ricerca, ricerca applicata e sviluppo sperimentale di soluzioni, processi, tecnologie, modelli aziendali e altri prodotti dedicati all'adattamento ai cambiamenti climatici.</w:t>
      </w:r>
    </w:p>
    <w:p w14:paraId="58905C38" w14:textId="64DB40AA" w:rsidR="00D34CA7" w:rsidRPr="00E866D7" w:rsidRDefault="00D34CA7" w:rsidP="00D34CA7">
      <w:pPr>
        <w:rPr>
          <w:rFonts w:ascii="Calibri" w:hAnsi="Calibri" w:cs="Calibri"/>
          <w:kern w:val="0"/>
          <w:u w:val="single"/>
        </w:rPr>
      </w:pPr>
      <w:r w:rsidRPr="00E866D7">
        <w:rPr>
          <w:rFonts w:ascii="Calibri" w:hAnsi="Calibri" w:cs="Calibri"/>
          <w:i/>
          <w:iCs/>
          <w:kern w:val="0"/>
          <w:u w:val="single"/>
        </w:rPr>
        <w:t>Criteri di vaglio tecnico</w:t>
      </w:r>
      <w:r w:rsidRPr="00E866D7">
        <w:rPr>
          <w:rFonts w:ascii="Calibri" w:hAnsi="Calibri" w:cs="Calibri"/>
          <w:kern w:val="0"/>
          <w:u w:val="single"/>
        </w:rPr>
        <w:t>: Non arrecare danno significativo («DNSH»)</w:t>
      </w:r>
    </w:p>
    <w:p w14:paraId="352EB5DF" w14:textId="2566B621" w:rsidR="00D34CA7" w:rsidRPr="003C3595" w:rsidRDefault="003C3595" w:rsidP="003C3595">
      <w:pPr>
        <w:pStyle w:val="Paragrafoelenco"/>
        <w:tabs>
          <w:tab w:val="left" w:pos="0"/>
        </w:tabs>
        <w:ind w:left="0"/>
        <w:jc w:val="both"/>
        <w:rPr>
          <w:rFonts w:ascii="Calibri" w:hAnsi="Calibri" w:cs="Calibri"/>
          <w:sz w:val="22"/>
          <w:szCs w:val="22"/>
        </w:rPr>
      </w:pPr>
      <w:r w:rsidRPr="003C3595">
        <w:rPr>
          <w:rFonts w:ascii="Calibri" w:hAnsi="Calibri" w:cs="Calibri"/>
          <w:kern w:val="0"/>
          <w:sz w:val="22"/>
          <w:szCs w:val="22"/>
        </w:rPr>
        <w:t>1.</w:t>
      </w:r>
      <w:r>
        <w:rPr>
          <w:rFonts w:ascii="Calibri" w:hAnsi="Calibri" w:cs="Calibri"/>
          <w:kern w:val="0"/>
          <w:sz w:val="22"/>
          <w:szCs w:val="22"/>
          <w:u w:val="single"/>
        </w:rPr>
        <w:t xml:space="preserve"> </w:t>
      </w:r>
      <w:r w:rsidR="00D34CA7" w:rsidRPr="003C3595">
        <w:rPr>
          <w:rFonts w:ascii="Calibri" w:hAnsi="Calibri" w:cs="Calibri"/>
          <w:kern w:val="0"/>
          <w:sz w:val="22"/>
          <w:szCs w:val="22"/>
          <w:u w:val="single"/>
        </w:rPr>
        <w:t xml:space="preserve">Mitigazione dei cambiamenti climatici: </w:t>
      </w:r>
      <w:r w:rsidR="00D34CA7" w:rsidRPr="003C3595">
        <w:rPr>
          <w:rFonts w:ascii="Calibri" w:hAnsi="Calibri" w:cs="Calibri"/>
          <w:kern w:val="0"/>
          <w:sz w:val="22"/>
          <w:szCs w:val="22"/>
        </w:rPr>
        <w:t>l'attività non è intrapresa ai fini dell'estrazione o del trasporto di combustibili fossili.</w:t>
      </w:r>
    </w:p>
    <w:p w14:paraId="5C040A92" w14:textId="3E9B9794" w:rsidR="00D34CA7" w:rsidRDefault="001A0A66" w:rsidP="001A0A66">
      <w:pPr>
        <w:pStyle w:val="Paragrafoelenco"/>
        <w:tabs>
          <w:tab w:val="left" w:pos="284"/>
        </w:tabs>
        <w:ind w:left="0"/>
        <w:jc w:val="both"/>
        <w:rPr>
          <w:rFonts w:ascii="Calibri" w:hAnsi="Calibri" w:cs="Calibri"/>
          <w:sz w:val="22"/>
          <w:szCs w:val="22"/>
        </w:rPr>
      </w:pPr>
      <w:r w:rsidRPr="001A0A66">
        <w:rPr>
          <w:rFonts w:ascii="Calibri" w:hAnsi="Calibri" w:cs="Calibri"/>
          <w:sz w:val="22"/>
          <w:szCs w:val="22"/>
        </w:rPr>
        <w:t>Le emissioni di gas serra previste nel ciclo di vita derivanti dalla tecnologia, dal prodotto o dalla soluzione di altro tipo oggetto di ricerca non compromettono gli obiettivi di mitigazione dei gas serra a norma dell'accordo di Parigi né ostacolano lo sviluppo di soluzioni di mitigazione dei cambiamenti climatici.</w:t>
      </w:r>
    </w:p>
    <w:p w14:paraId="50D922BE" w14:textId="77777777" w:rsidR="001A0A66" w:rsidRDefault="001A0A66" w:rsidP="001A0A66">
      <w:pPr>
        <w:pStyle w:val="Paragrafoelenco"/>
        <w:tabs>
          <w:tab w:val="left" w:pos="284"/>
        </w:tabs>
        <w:ind w:left="0"/>
        <w:jc w:val="both"/>
        <w:rPr>
          <w:rFonts w:ascii="Calibri" w:hAnsi="Calibri" w:cs="Calibri"/>
          <w:sz w:val="22"/>
          <w:szCs w:val="22"/>
        </w:rPr>
      </w:pPr>
    </w:p>
    <w:p w14:paraId="2BC363FE" w14:textId="71807B9A" w:rsidR="00D34CA7" w:rsidRDefault="00D34CA7" w:rsidP="00D66170">
      <w:pPr>
        <w:pStyle w:val="Paragrafoelenco"/>
        <w:tabs>
          <w:tab w:val="left" w:pos="284"/>
        </w:tabs>
        <w:ind w:left="0"/>
        <w:jc w:val="both"/>
        <w:rPr>
          <w:rFonts w:ascii="Calibri" w:hAnsi="Calibri" w:cs="Calibri"/>
          <w:sz w:val="22"/>
          <w:szCs w:val="22"/>
        </w:rPr>
      </w:pPr>
      <w:r w:rsidRPr="00E866D7">
        <w:rPr>
          <w:rFonts w:ascii="Calibri" w:hAnsi="Calibri" w:cs="Calibri"/>
          <w:sz w:val="22"/>
          <w:szCs w:val="22"/>
        </w:rPr>
        <w:t>3.</w:t>
      </w:r>
      <w:r w:rsidRPr="00E866D7">
        <w:rPr>
          <w:rFonts w:ascii="Calibri" w:hAnsi="Calibri" w:cs="Calibri"/>
          <w:sz w:val="22"/>
          <w:szCs w:val="22"/>
          <w:u w:val="single"/>
        </w:rPr>
        <w:t xml:space="preserve"> Uso sostenibile e protezione delle acque e delle risorse marine: </w:t>
      </w:r>
      <w:r w:rsidR="00D66170">
        <w:rPr>
          <w:rFonts w:ascii="Calibri" w:hAnsi="Calibri" w:cs="Calibri"/>
          <w:sz w:val="22"/>
          <w:szCs w:val="22"/>
        </w:rPr>
        <w:t>s</w:t>
      </w:r>
      <w:r w:rsidR="00D66170" w:rsidRPr="00D66170">
        <w:rPr>
          <w:rFonts w:ascii="Calibri" w:hAnsi="Calibri" w:cs="Calibri"/>
          <w:sz w:val="22"/>
          <w:szCs w:val="22"/>
        </w:rPr>
        <w:t>ono valutati e affrontati tutti i rischi potenziali per il buono stato o il buon potenziale ecologico dei corpi idrici, comprese le acque superficiali e sotterranee, o per il buono stato ecologico delle acque marine derivanti dalla tecnologia, dal prodotto o dalla soluzione di altro tipo oggetto di ricerca.</w:t>
      </w:r>
    </w:p>
    <w:p w14:paraId="72FEA0C3" w14:textId="77777777" w:rsidR="00AB09BA" w:rsidRDefault="00AB09BA" w:rsidP="00D66170">
      <w:pPr>
        <w:pStyle w:val="Paragrafoelenco"/>
        <w:tabs>
          <w:tab w:val="left" w:pos="284"/>
        </w:tabs>
        <w:ind w:left="0"/>
        <w:jc w:val="both"/>
        <w:rPr>
          <w:rFonts w:ascii="Calibri" w:hAnsi="Calibri" w:cs="Calibri"/>
          <w:kern w:val="0"/>
          <w:u w:val="single"/>
        </w:rPr>
      </w:pPr>
    </w:p>
    <w:p w14:paraId="06FA2DCE" w14:textId="77777777" w:rsidR="00AB09BA" w:rsidRPr="00AB09BA" w:rsidRDefault="00AB09BA" w:rsidP="00AB09BA">
      <w:pPr>
        <w:pStyle w:val="Paragrafoelenco"/>
        <w:tabs>
          <w:tab w:val="left" w:pos="284"/>
        </w:tabs>
        <w:ind w:left="0"/>
        <w:jc w:val="both"/>
        <w:rPr>
          <w:rFonts w:ascii="Calibri" w:hAnsi="Calibri" w:cs="Calibri"/>
          <w:sz w:val="22"/>
          <w:szCs w:val="22"/>
        </w:rPr>
      </w:pPr>
      <w:r w:rsidRPr="00D66170">
        <w:rPr>
          <w:rFonts w:ascii="Calibri" w:hAnsi="Calibri" w:cs="Calibri"/>
          <w:sz w:val="22"/>
          <w:szCs w:val="22"/>
        </w:rPr>
        <w:t xml:space="preserve">4. </w:t>
      </w:r>
      <w:r w:rsidRPr="00D66170">
        <w:rPr>
          <w:rFonts w:ascii="Calibri" w:hAnsi="Calibri" w:cs="Calibri"/>
          <w:sz w:val="22"/>
          <w:szCs w:val="22"/>
          <w:u w:val="single"/>
        </w:rPr>
        <w:t>Transizione verso un’economia circolare</w:t>
      </w:r>
      <w:r>
        <w:rPr>
          <w:rFonts w:ascii="Calibri" w:hAnsi="Calibri" w:cs="Calibri"/>
          <w:sz w:val="22"/>
          <w:szCs w:val="22"/>
          <w:u w:val="single"/>
        </w:rPr>
        <w:t xml:space="preserve">: </w:t>
      </w:r>
      <w:r>
        <w:rPr>
          <w:rFonts w:ascii="Calibri" w:hAnsi="Calibri" w:cs="Calibri"/>
          <w:sz w:val="22"/>
          <w:szCs w:val="22"/>
        </w:rPr>
        <w:t>s</w:t>
      </w:r>
      <w:r w:rsidRPr="00AB09BA">
        <w:rPr>
          <w:rFonts w:ascii="Calibri" w:hAnsi="Calibri" w:cs="Calibri"/>
          <w:sz w:val="22"/>
          <w:szCs w:val="22"/>
        </w:rPr>
        <w:t>ono valutati e affrontati tutti i rischi potenziali per gli obiettivi dell'economia circolare derivanti dalla tecnologia, dal prodotto o dalla soluzione di altro tipo oggetto di ricerca, tenendo conto dei tipi di potenziale danno significativo di cui all'articolo 17, paragrafo 1, lettera d), del regolamento (UE) 2020/852.</w:t>
      </w:r>
    </w:p>
    <w:p w14:paraId="4DB76017" w14:textId="47A44187" w:rsidR="00534E67" w:rsidRDefault="00AB09BA" w:rsidP="00971B6C">
      <w:pPr>
        <w:jc w:val="both"/>
        <w:rPr>
          <w:rFonts w:ascii="Calibri" w:hAnsi="Calibri" w:cs="Calibri"/>
          <w:kern w:val="0"/>
          <w:sz w:val="22"/>
          <w:szCs w:val="22"/>
        </w:rPr>
      </w:pPr>
      <w:r w:rsidRPr="00971B6C">
        <w:rPr>
          <w:rFonts w:ascii="Calibri" w:hAnsi="Calibri" w:cs="Calibri"/>
          <w:kern w:val="0"/>
          <w:sz w:val="22"/>
          <w:szCs w:val="22"/>
        </w:rPr>
        <w:t>5.</w:t>
      </w:r>
      <w:r w:rsidRPr="00AB09BA">
        <w:rPr>
          <w:rFonts w:ascii="Calibri" w:hAnsi="Calibri" w:cs="Calibri"/>
          <w:kern w:val="0"/>
          <w:sz w:val="22"/>
          <w:szCs w:val="22"/>
          <w:u w:val="single"/>
        </w:rPr>
        <w:t xml:space="preserve"> Prevenzione e riduzione dell'inquinamento</w:t>
      </w:r>
      <w:r w:rsidRPr="00AB09BA">
        <w:rPr>
          <w:rFonts w:ascii="Calibri" w:hAnsi="Calibri" w:cs="Calibri"/>
          <w:kern w:val="0"/>
          <w:u w:val="single"/>
        </w:rPr>
        <w:t>:</w:t>
      </w:r>
      <w:r w:rsidR="00971B6C">
        <w:rPr>
          <w:rFonts w:ascii="Calibri" w:hAnsi="Calibri" w:cs="Calibri"/>
          <w:kern w:val="0"/>
          <w:u w:val="single"/>
        </w:rPr>
        <w:t xml:space="preserve"> </w:t>
      </w:r>
      <w:r w:rsidR="00971B6C">
        <w:rPr>
          <w:rFonts w:ascii="Calibri" w:hAnsi="Calibri" w:cs="Calibri"/>
          <w:kern w:val="0"/>
          <w:sz w:val="22"/>
          <w:szCs w:val="22"/>
        </w:rPr>
        <w:t>s</w:t>
      </w:r>
      <w:r w:rsidR="00971B6C" w:rsidRPr="00971B6C">
        <w:rPr>
          <w:rFonts w:ascii="Calibri" w:hAnsi="Calibri" w:cs="Calibri"/>
          <w:kern w:val="0"/>
          <w:sz w:val="22"/>
          <w:szCs w:val="22"/>
        </w:rPr>
        <w:t>ono valutati e affrontati tutti i rischi potenziali di generare un aumento significativo delle emissioni di inquinanti nell'aria, nell'acqua o nel terreno derivanti dalla tecnologia, dal prodotto o dalla soluzione di altro tipo oggetto di ricerca.</w:t>
      </w:r>
    </w:p>
    <w:p w14:paraId="642D051B" w14:textId="727FE307" w:rsidR="00971B6C" w:rsidRPr="00E0148E" w:rsidRDefault="00971B6C" w:rsidP="00971B6C">
      <w:pPr>
        <w:jc w:val="both"/>
        <w:rPr>
          <w:rFonts w:ascii="Calibri" w:hAnsi="Calibri" w:cs="Calibri"/>
          <w:kern w:val="0"/>
          <w:sz w:val="22"/>
          <w:szCs w:val="22"/>
        </w:rPr>
      </w:pPr>
      <w:r>
        <w:rPr>
          <w:rFonts w:ascii="Calibri" w:hAnsi="Calibri" w:cs="Calibri"/>
          <w:kern w:val="0"/>
          <w:sz w:val="22"/>
          <w:szCs w:val="22"/>
        </w:rPr>
        <w:t xml:space="preserve">6. </w:t>
      </w:r>
      <w:r w:rsidR="00E0148E" w:rsidRPr="00E0148E">
        <w:rPr>
          <w:rFonts w:ascii="Calibri" w:hAnsi="Calibri" w:cs="Calibri"/>
          <w:kern w:val="0"/>
          <w:sz w:val="22"/>
          <w:szCs w:val="22"/>
          <w:u w:val="single"/>
        </w:rPr>
        <w:t>Protezione e ripristino della biodiversità e degli ecosistemi</w:t>
      </w:r>
      <w:r w:rsidR="00E0148E">
        <w:rPr>
          <w:rFonts w:ascii="Calibri" w:hAnsi="Calibri" w:cs="Calibri"/>
          <w:kern w:val="0"/>
          <w:sz w:val="22"/>
          <w:szCs w:val="22"/>
        </w:rPr>
        <w:t>: s</w:t>
      </w:r>
      <w:r w:rsidR="00E0148E" w:rsidRPr="00E0148E">
        <w:rPr>
          <w:rFonts w:ascii="Calibri" w:hAnsi="Calibri" w:cs="Calibri"/>
          <w:kern w:val="0"/>
          <w:sz w:val="22"/>
          <w:szCs w:val="22"/>
        </w:rPr>
        <w:t>ono valutati e affrontati tutti i rischi potenziali per la buona condizione o la resilienza degli ecosistemi o per lo stato di conservazione degli habitat e delle specie, compresi quelli di interesse dell'Unione, derivanti dalla tecnologia, dal prodotto o dalla soluzione di altro tipo oggetto di ricerca.</w:t>
      </w:r>
    </w:p>
    <w:p w14:paraId="1E8CE2C1" w14:textId="5F9F01DF" w:rsidR="004D10AD" w:rsidRDefault="000E2347" w:rsidP="000E2347">
      <w:r w:rsidRPr="000E2347">
        <w:rPr>
          <w:noProof/>
        </w:rPr>
        <w:lastRenderedPageBreak/>
        <w:drawing>
          <wp:inline distT="0" distB="0" distL="0" distR="0" wp14:anchorId="0A9B480B" wp14:editId="42A1597B">
            <wp:extent cx="5744377" cy="8087854"/>
            <wp:effectExtent l="0" t="0" r="8890" b="8890"/>
            <wp:docPr id="357291026" name="Immagine 1" descr="Immagine che contiene testo, schermata, ricevuta,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91026" name="Immagine 1" descr="Immagine che contiene testo, schermata, ricevuta, documento&#10;&#10;Il contenuto generato dall'IA potrebbe non essere corretto."/>
                    <pic:cNvPicPr/>
                  </pic:nvPicPr>
                  <pic:blipFill>
                    <a:blip r:embed="rId7"/>
                    <a:stretch>
                      <a:fillRect/>
                    </a:stretch>
                  </pic:blipFill>
                  <pic:spPr>
                    <a:xfrm>
                      <a:off x="0" y="0"/>
                      <a:ext cx="5744377" cy="8087854"/>
                    </a:xfrm>
                    <a:prstGeom prst="rect">
                      <a:avLst/>
                    </a:prstGeom>
                  </pic:spPr>
                </pic:pic>
              </a:graphicData>
            </a:graphic>
          </wp:inline>
        </w:drawing>
      </w:r>
    </w:p>
    <w:p w14:paraId="72179F4D" w14:textId="35A138A8" w:rsidR="00E925EA" w:rsidRDefault="004D10AD">
      <w:r>
        <w:br w:type="page"/>
      </w:r>
      <w:r w:rsidR="00E925EA" w:rsidRPr="00E925EA">
        <w:rPr>
          <w:noProof/>
        </w:rPr>
        <w:lastRenderedPageBreak/>
        <w:drawing>
          <wp:inline distT="0" distB="0" distL="0" distR="0" wp14:anchorId="05074A92" wp14:editId="207F9499">
            <wp:extent cx="5753903" cy="8078327"/>
            <wp:effectExtent l="0" t="0" r="0" b="0"/>
            <wp:docPr id="551234864" name="Immagine 1" descr="Immagine che contiene testo, schermata, Carattere,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34864" name="Immagine 1" descr="Immagine che contiene testo, schermata, Carattere, documento&#10;&#10;Il contenuto generato dall'IA potrebbe non essere corretto."/>
                    <pic:cNvPicPr/>
                  </pic:nvPicPr>
                  <pic:blipFill>
                    <a:blip r:embed="rId8"/>
                    <a:stretch>
                      <a:fillRect/>
                    </a:stretch>
                  </pic:blipFill>
                  <pic:spPr>
                    <a:xfrm>
                      <a:off x="0" y="0"/>
                      <a:ext cx="5753903" cy="8078327"/>
                    </a:xfrm>
                    <a:prstGeom prst="rect">
                      <a:avLst/>
                    </a:prstGeom>
                  </pic:spPr>
                </pic:pic>
              </a:graphicData>
            </a:graphic>
          </wp:inline>
        </w:drawing>
      </w:r>
      <w:r w:rsidR="00E925EA">
        <w:br w:type="page"/>
      </w:r>
    </w:p>
    <w:p w14:paraId="01A12929" w14:textId="77777777" w:rsidR="004D10AD" w:rsidRDefault="004D10AD"/>
    <w:p w14:paraId="60C0CDAB" w14:textId="16092B1F" w:rsidR="000E2347" w:rsidRPr="000E2347" w:rsidRDefault="004D10AD" w:rsidP="000E2347">
      <w:r w:rsidRPr="004D10AD">
        <w:rPr>
          <w:noProof/>
        </w:rPr>
        <w:drawing>
          <wp:inline distT="0" distB="0" distL="0" distR="0" wp14:anchorId="78C7F4E3" wp14:editId="594FF77C">
            <wp:extent cx="6120130" cy="5063490"/>
            <wp:effectExtent l="0" t="0" r="0" b="3810"/>
            <wp:docPr id="1121289791"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89791" name="Immagine 1" descr="Immagine che contiene testo, schermata, Carattere, numero&#10;&#10;Il contenuto generato dall'IA potrebbe non essere corretto."/>
                    <pic:cNvPicPr/>
                  </pic:nvPicPr>
                  <pic:blipFill>
                    <a:blip r:embed="rId9"/>
                    <a:stretch>
                      <a:fillRect/>
                    </a:stretch>
                  </pic:blipFill>
                  <pic:spPr>
                    <a:xfrm>
                      <a:off x="0" y="0"/>
                      <a:ext cx="6120130" cy="5063490"/>
                    </a:xfrm>
                    <a:prstGeom prst="rect">
                      <a:avLst/>
                    </a:prstGeom>
                  </pic:spPr>
                </pic:pic>
              </a:graphicData>
            </a:graphic>
          </wp:inline>
        </w:drawing>
      </w:r>
    </w:p>
    <w:sectPr w:rsidR="000E2347" w:rsidRPr="000E23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F"/>
    <w:multiLevelType w:val="hybridMultilevel"/>
    <w:tmpl w:val="E3CA5A9E"/>
    <w:lvl w:ilvl="0" w:tplc="0410000F">
      <w:start w:val="1"/>
      <w:numFmt w:val="decimal"/>
      <w:lvlText w:val="%1."/>
      <w:lvlJc w:val="left"/>
      <w:pPr>
        <w:ind w:left="766" w:hanging="360"/>
      </w:p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1" w15:restartNumberingAfterBreak="0">
    <w:nsid w:val="207A1581"/>
    <w:multiLevelType w:val="hybridMultilevel"/>
    <w:tmpl w:val="516E5898"/>
    <w:lvl w:ilvl="0" w:tplc="5D98F6B0">
      <w:start w:val="1"/>
      <w:numFmt w:val="bullet"/>
      <w:lvlText w:val="-"/>
      <w:lvlJc w:val="left"/>
      <w:pPr>
        <w:ind w:left="720" w:hanging="360"/>
      </w:pPr>
      <w:rPr>
        <w:rFonts w:ascii="Calibri" w:eastAsiaTheme="minorHAnsi" w:hAnsi="Calibri" w:cs="Calibri"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D7038D"/>
    <w:multiLevelType w:val="hybridMultilevel"/>
    <w:tmpl w:val="815890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A676C1"/>
    <w:multiLevelType w:val="hybridMultilevel"/>
    <w:tmpl w:val="B0008662"/>
    <w:lvl w:ilvl="0" w:tplc="78F6D14E">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4F4B98"/>
    <w:multiLevelType w:val="hybridMultilevel"/>
    <w:tmpl w:val="77D45AEC"/>
    <w:lvl w:ilvl="0" w:tplc="68F6212E">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510527"/>
    <w:multiLevelType w:val="hybridMultilevel"/>
    <w:tmpl w:val="FBE294C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D14938"/>
    <w:multiLevelType w:val="hybridMultilevel"/>
    <w:tmpl w:val="3C445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2382223">
    <w:abstractNumId w:val="2"/>
  </w:num>
  <w:num w:numId="2" w16cid:durableId="797529885">
    <w:abstractNumId w:val="1"/>
  </w:num>
  <w:num w:numId="3" w16cid:durableId="1753700531">
    <w:abstractNumId w:val="0"/>
  </w:num>
  <w:num w:numId="4" w16cid:durableId="834616046">
    <w:abstractNumId w:val="5"/>
  </w:num>
  <w:num w:numId="5" w16cid:durableId="312105148">
    <w:abstractNumId w:val="6"/>
  </w:num>
  <w:num w:numId="6" w16cid:durableId="1474786752">
    <w:abstractNumId w:val="3"/>
  </w:num>
  <w:num w:numId="7" w16cid:durableId="778715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BB"/>
    <w:rsid w:val="00003D2E"/>
    <w:rsid w:val="00012348"/>
    <w:rsid w:val="000A7762"/>
    <w:rsid w:val="000E2347"/>
    <w:rsid w:val="00170850"/>
    <w:rsid w:val="00181A85"/>
    <w:rsid w:val="001A0A66"/>
    <w:rsid w:val="001C0B4C"/>
    <w:rsid w:val="001D2BAE"/>
    <w:rsid w:val="001E52E3"/>
    <w:rsid w:val="00210F8D"/>
    <w:rsid w:val="0021209B"/>
    <w:rsid w:val="00246BF8"/>
    <w:rsid w:val="002D66BF"/>
    <w:rsid w:val="00312649"/>
    <w:rsid w:val="00331BD0"/>
    <w:rsid w:val="003577D5"/>
    <w:rsid w:val="003611FB"/>
    <w:rsid w:val="00361748"/>
    <w:rsid w:val="003666FB"/>
    <w:rsid w:val="003942FB"/>
    <w:rsid w:val="003B47A4"/>
    <w:rsid w:val="003C3595"/>
    <w:rsid w:val="004632D1"/>
    <w:rsid w:val="004B711B"/>
    <w:rsid w:val="004C09DA"/>
    <w:rsid w:val="004D10AD"/>
    <w:rsid w:val="00514C79"/>
    <w:rsid w:val="0052220D"/>
    <w:rsid w:val="00525E9A"/>
    <w:rsid w:val="00534E67"/>
    <w:rsid w:val="00551F92"/>
    <w:rsid w:val="005A2844"/>
    <w:rsid w:val="005B0718"/>
    <w:rsid w:val="00603C0D"/>
    <w:rsid w:val="00660B47"/>
    <w:rsid w:val="0067518C"/>
    <w:rsid w:val="006E2FB8"/>
    <w:rsid w:val="006E3D4F"/>
    <w:rsid w:val="00726C07"/>
    <w:rsid w:val="00736DD4"/>
    <w:rsid w:val="007534A5"/>
    <w:rsid w:val="00781B13"/>
    <w:rsid w:val="007D0659"/>
    <w:rsid w:val="007F1B6E"/>
    <w:rsid w:val="00807483"/>
    <w:rsid w:val="008351EB"/>
    <w:rsid w:val="00844130"/>
    <w:rsid w:val="008472B1"/>
    <w:rsid w:val="00871EE5"/>
    <w:rsid w:val="008754C1"/>
    <w:rsid w:val="008A100A"/>
    <w:rsid w:val="008A17DA"/>
    <w:rsid w:val="008B007E"/>
    <w:rsid w:val="008B58DA"/>
    <w:rsid w:val="008B5DE5"/>
    <w:rsid w:val="00916268"/>
    <w:rsid w:val="00925DAD"/>
    <w:rsid w:val="009324DE"/>
    <w:rsid w:val="00934038"/>
    <w:rsid w:val="00971B6C"/>
    <w:rsid w:val="00984F58"/>
    <w:rsid w:val="00990525"/>
    <w:rsid w:val="009A141B"/>
    <w:rsid w:val="009B2BBB"/>
    <w:rsid w:val="009C328F"/>
    <w:rsid w:val="009C50B3"/>
    <w:rsid w:val="00A22D2F"/>
    <w:rsid w:val="00A72D56"/>
    <w:rsid w:val="00AB09BA"/>
    <w:rsid w:val="00AC1229"/>
    <w:rsid w:val="00AC555A"/>
    <w:rsid w:val="00B55782"/>
    <w:rsid w:val="00B61255"/>
    <w:rsid w:val="00B657DD"/>
    <w:rsid w:val="00B96190"/>
    <w:rsid w:val="00BE6B29"/>
    <w:rsid w:val="00BF3BD7"/>
    <w:rsid w:val="00BF4F74"/>
    <w:rsid w:val="00C07DEA"/>
    <w:rsid w:val="00C15E73"/>
    <w:rsid w:val="00C16DA0"/>
    <w:rsid w:val="00C225F3"/>
    <w:rsid w:val="00C85059"/>
    <w:rsid w:val="00CA3126"/>
    <w:rsid w:val="00CB2D64"/>
    <w:rsid w:val="00CD090A"/>
    <w:rsid w:val="00D02475"/>
    <w:rsid w:val="00D06F59"/>
    <w:rsid w:val="00D34CA7"/>
    <w:rsid w:val="00D65E34"/>
    <w:rsid w:val="00D66170"/>
    <w:rsid w:val="00DB1FEF"/>
    <w:rsid w:val="00DC7F49"/>
    <w:rsid w:val="00DE64EC"/>
    <w:rsid w:val="00E0148E"/>
    <w:rsid w:val="00E47A23"/>
    <w:rsid w:val="00E67B3B"/>
    <w:rsid w:val="00E71D2C"/>
    <w:rsid w:val="00E84E83"/>
    <w:rsid w:val="00E866D7"/>
    <w:rsid w:val="00E902ED"/>
    <w:rsid w:val="00E925EA"/>
    <w:rsid w:val="00E95EF7"/>
    <w:rsid w:val="00E9651E"/>
    <w:rsid w:val="00EB45AD"/>
    <w:rsid w:val="00F17AB7"/>
    <w:rsid w:val="00F2712D"/>
    <w:rsid w:val="00F85029"/>
    <w:rsid w:val="00F9217B"/>
    <w:rsid w:val="00FA5714"/>
    <w:rsid w:val="00FC4D63"/>
    <w:rsid w:val="00FC60DA"/>
    <w:rsid w:val="00FD5945"/>
    <w:rsid w:val="00FF14E8"/>
    <w:rsid w:val="00FF5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C035"/>
  <w15:chartTrackingRefBased/>
  <w15:docId w15:val="{A797CE91-3FCA-42D9-9B10-81CB1352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4CA7"/>
  </w:style>
  <w:style w:type="paragraph" w:styleId="Titolo1">
    <w:name w:val="heading 1"/>
    <w:basedOn w:val="Normale"/>
    <w:next w:val="Normale"/>
    <w:link w:val="Titolo1Carattere"/>
    <w:uiPriority w:val="9"/>
    <w:qFormat/>
    <w:rsid w:val="009B2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B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B2B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B2B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B2B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B2B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B2B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B2B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B2B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2B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B2B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B2B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B2B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B2B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B2B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B2B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B2B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B2B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B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B2B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B2B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B2B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B2B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B2BBB"/>
    <w:rPr>
      <w:i/>
      <w:iCs/>
      <w:color w:val="404040" w:themeColor="text1" w:themeTint="BF"/>
    </w:rPr>
  </w:style>
  <w:style w:type="paragraph" w:styleId="Paragrafoelenco">
    <w:name w:val="List Paragraph"/>
    <w:basedOn w:val="Normale"/>
    <w:uiPriority w:val="34"/>
    <w:qFormat/>
    <w:rsid w:val="009B2BBB"/>
    <w:pPr>
      <w:ind w:left="720"/>
      <w:contextualSpacing/>
    </w:pPr>
  </w:style>
  <w:style w:type="character" w:styleId="Enfasiintensa">
    <w:name w:val="Intense Emphasis"/>
    <w:basedOn w:val="Carpredefinitoparagrafo"/>
    <w:uiPriority w:val="21"/>
    <w:qFormat/>
    <w:rsid w:val="009B2BBB"/>
    <w:rPr>
      <w:i/>
      <w:iCs/>
      <w:color w:val="0F4761" w:themeColor="accent1" w:themeShade="BF"/>
    </w:rPr>
  </w:style>
  <w:style w:type="paragraph" w:styleId="Citazioneintensa">
    <w:name w:val="Intense Quote"/>
    <w:basedOn w:val="Normale"/>
    <w:next w:val="Normale"/>
    <w:link w:val="CitazioneintensaCarattere"/>
    <w:uiPriority w:val="30"/>
    <w:qFormat/>
    <w:rsid w:val="009B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B2BBB"/>
    <w:rPr>
      <w:i/>
      <w:iCs/>
      <w:color w:val="0F4761" w:themeColor="accent1" w:themeShade="BF"/>
    </w:rPr>
  </w:style>
  <w:style w:type="character" w:styleId="Riferimentointenso">
    <w:name w:val="Intense Reference"/>
    <w:basedOn w:val="Carpredefinitoparagrafo"/>
    <w:uiPriority w:val="32"/>
    <w:qFormat/>
    <w:rsid w:val="009B2BBB"/>
    <w:rPr>
      <w:b/>
      <w:bCs/>
      <w:smallCaps/>
      <w:color w:val="0F4761" w:themeColor="accent1" w:themeShade="BF"/>
      <w:spacing w:val="5"/>
    </w:rPr>
  </w:style>
  <w:style w:type="paragraph" w:customStyle="1" w:styleId="CM1">
    <w:name w:val="CM1"/>
    <w:basedOn w:val="Normale"/>
    <w:next w:val="Normale"/>
    <w:uiPriority w:val="99"/>
    <w:rsid w:val="00F85029"/>
    <w:pPr>
      <w:autoSpaceDE w:val="0"/>
      <w:autoSpaceDN w:val="0"/>
      <w:adjustRightInd w:val="0"/>
      <w:spacing w:after="0" w:line="240" w:lineRule="auto"/>
    </w:pPr>
    <w:rPr>
      <w:rFonts w:ascii="EU Albertina" w:hAnsi="EU Albertina"/>
      <w:kern w:val="0"/>
    </w:rPr>
  </w:style>
  <w:style w:type="paragraph" w:customStyle="1" w:styleId="CM3">
    <w:name w:val="CM3"/>
    <w:basedOn w:val="Normale"/>
    <w:next w:val="Normale"/>
    <w:uiPriority w:val="99"/>
    <w:rsid w:val="00F85029"/>
    <w:pPr>
      <w:autoSpaceDE w:val="0"/>
      <w:autoSpaceDN w:val="0"/>
      <w:adjustRightInd w:val="0"/>
      <w:spacing w:after="0" w:line="240" w:lineRule="auto"/>
    </w:pPr>
    <w:rPr>
      <w:rFonts w:ascii="EU Albertina" w:hAnsi="EU Albertina"/>
      <w:kern w:val="0"/>
    </w:rPr>
  </w:style>
  <w:style w:type="paragraph" w:customStyle="1" w:styleId="CM4">
    <w:name w:val="CM4"/>
    <w:basedOn w:val="Normale"/>
    <w:next w:val="Normale"/>
    <w:uiPriority w:val="99"/>
    <w:rsid w:val="00F85029"/>
    <w:pPr>
      <w:autoSpaceDE w:val="0"/>
      <w:autoSpaceDN w:val="0"/>
      <w:adjustRightInd w:val="0"/>
      <w:spacing w:after="0" w:line="240" w:lineRule="auto"/>
    </w:pPr>
    <w:rPr>
      <w:rFonts w:ascii="EU Albertina" w:hAnsi="EU Albertin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7C1B66F16EEF479F53283D27D6D901" ma:contentTypeVersion="2" ma:contentTypeDescription="Creare un nuovo documento." ma:contentTypeScope="" ma:versionID="1bff45e2c0d4aa021c8dd820e958cca5">
  <xsd:schema xmlns:xsd="http://www.w3.org/2001/XMLSchema" xmlns:xs="http://www.w3.org/2001/XMLSchema" xmlns:p="http://schemas.microsoft.com/office/2006/metadata/properties" xmlns:ns1="http://schemas.microsoft.com/sharepoint/v3" xmlns:ns2="196f9c11-eafe-48d4-b1dd-97e70fbd2f19" targetNamespace="http://schemas.microsoft.com/office/2006/metadata/properties" ma:root="true" ma:fieldsID="87ee254937b83ca7159bcc38fcf3c189" ns1:_="" ns2:_="">
    <xsd:import namespace="http://schemas.microsoft.com/sharepoint/v3"/>
    <xsd:import namespace="196f9c11-eafe-48d4-b1dd-97e70fbd2f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f9c11-eafe-48d4-b1dd-97e70fbd2f1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52CAFF-5D5B-45C1-BF79-90C85B38F5B7}">
  <ds:schemaRefs>
    <ds:schemaRef ds:uri="http://schemas.openxmlformats.org/officeDocument/2006/bibliography"/>
  </ds:schemaRefs>
</ds:datastoreItem>
</file>

<file path=customXml/itemProps2.xml><?xml version="1.0" encoding="utf-8"?>
<ds:datastoreItem xmlns:ds="http://schemas.openxmlformats.org/officeDocument/2006/customXml" ds:itemID="{627170A7-55F0-4672-B71E-33F31CA5C6B8}"/>
</file>

<file path=customXml/itemProps3.xml><?xml version="1.0" encoding="utf-8"?>
<ds:datastoreItem xmlns:ds="http://schemas.openxmlformats.org/officeDocument/2006/customXml" ds:itemID="{F8BA1439-29A7-4D9F-8E4E-453CCE78AF63}"/>
</file>

<file path=customXml/itemProps4.xml><?xml version="1.0" encoding="utf-8"?>
<ds:datastoreItem xmlns:ds="http://schemas.openxmlformats.org/officeDocument/2006/customXml" ds:itemID="{E4454825-EB46-47B2-8CE0-1B65144AF99E}"/>
</file>

<file path=docProps/app.xml><?xml version="1.0" encoding="utf-8"?>
<Properties xmlns="http://schemas.openxmlformats.org/officeDocument/2006/extended-properties" xmlns:vt="http://schemas.openxmlformats.org/officeDocument/2006/docPropsVTypes">
  <Template>Normal</Template>
  <TotalTime>1</TotalTime>
  <Pages>14</Pages>
  <Words>2729</Words>
  <Characters>15561</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Schede di criteri di vaglio tecnico</dc:title>
  <dc:subject/>
  <dc:creator>Rosanna Bianco</dc:creator>
  <cp:keywords/>
  <dc:description/>
  <cp:lastModifiedBy>Rosanna Bianco</cp:lastModifiedBy>
  <cp:revision>3</cp:revision>
  <dcterms:created xsi:type="dcterms:W3CDTF">2025-07-10T14:41:00Z</dcterms:created>
  <dcterms:modified xsi:type="dcterms:W3CDTF">2025-07-24T10:48:00Z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0x010100B07C1B66F16EEF479F53283D27D6D901</vt:lpwstr>
  </property>
</Properties>
</file>